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FC" w:rsidRDefault="002972B7" w:rsidP="000422FC">
      <w:pPr>
        <w:tabs>
          <w:tab w:val="left" w:pos="10345"/>
        </w:tabs>
        <w:ind w:right="-3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r w:rsidR="000422FC" w:rsidRPr="006A6F92">
        <w:rPr>
          <w:b/>
          <w:bCs/>
          <w:u w:val="single"/>
        </w:rPr>
        <w:t xml:space="preserve">Ceník Sdružení ČESMAD BOHEMIA a provozovatelů dálnic pro obstarání a správu zahraničních dálničních karet a jednotek platný od 1. </w:t>
      </w:r>
      <w:r w:rsidR="0064312D">
        <w:rPr>
          <w:b/>
          <w:bCs/>
          <w:u w:val="single"/>
        </w:rPr>
        <w:t>7</w:t>
      </w:r>
      <w:r w:rsidR="00124FEA">
        <w:rPr>
          <w:b/>
          <w:bCs/>
          <w:u w:val="single"/>
        </w:rPr>
        <w:t>. 2021</w:t>
      </w:r>
    </w:p>
    <w:p w:rsidR="000422FC" w:rsidRDefault="000422FC" w:rsidP="000422FC">
      <w:pPr>
        <w:ind w:right="-709"/>
        <w:rPr>
          <w:b/>
          <w:sz w:val="18"/>
        </w:rPr>
      </w:pPr>
    </w:p>
    <w:p w:rsidR="00D0692B" w:rsidRDefault="00D0692B" w:rsidP="000422FC">
      <w:pPr>
        <w:tabs>
          <w:tab w:val="left" w:pos="7100"/>
        </w:tabs>
        <w:ind w:right="-256"/>
        <w:jc w:val="both"/>
        <w:rPr>
          <w:b/>
          <w:sz w:val="18"/>
        </w:rPr>
      </w:pPr>
    </w:p>
    <w:p w:rsidR="000422FC" w:rsidRPr="00D0692B" w:rsidRDefault="00BC7E6C" w:rsidP="00D0692B">
      <w:pPr>
        <w:tabs>
          <w:tab w:val="left" w:pos="7100"/>
        </w:tabs>
        <w:ind w:right="-256"/>
        <w:jc w:val="center"/>
        <w:rPr>
          <w:b/>
          <w:sz w:val="18"/>
          <w:u w:val="single"/>
        </w:rPr>
      </w:pPr>
      <w:r w:rsidRPr="00D0692B">
        <w:rPr>
          <w:b/>
          <w:sz w:val="18"/>
          <w:u w:val="single"/>
        </w:rPr>
        <w:t>T</w:t>
      </w:r>
      <w:r w:rsidR="00D0692B" w:rsidRPr="00D0692B">
        <w:rPr>
          <w:b/>
          <w:sz w:val="18"/>
          <w:u w:val="single"/>
        </w:rPr>
        <w:t>ELEPASS</w:t>
      </w:r>
    </w:p>
    <w:p w:rsidR="00BC7E6C" w:rsidRDefault="00D0692B" w:rsidP="00BC7E6C">
      <w:pPr>
        <w:tabs>
          <w:tab w:val="right" w:pos="3960"/>
          <w:tab w:val="left" w:pos="8222"/>
          <w:tab w:val="left" w:pos="10650"/>
        </w:tabs>
        <w:ind w:right="-256"/>
        <w:rPr>
          <w:sz w:val="18"/>
        </w:rPr>
      </w:pPr>
      <w:r>
        <w:rPr>
          <w:sz w:val="18"/>
        </w:rPr>
        <w:t>Poplatek za v</w:t>
      </w:r>
      <w:r w:rsidR="00BC7E6C">
        <w:rPr>
          <w:sz w:val="18"/>
        </w:rPr>
        <w:t xml:space="preserve">stup do </w:t>
      </w:r>
      <w:proofErr w:type="spellStart"/>
      <w:r w:rsidR="00623676">
        <w:rPr>
          <w:sz w:val="18"/>
        </w:rPr>
        <w:t>Consortium</w:t>
      </w:r>
      <w:proofErr w:type="spellEnd"/>
      <w:r w:rsidR="00BC7E6C">
        <w:rPr>
          <w:sz w:val="18"/>
        </w:rPr>
        <w:t xml:space="preserve">  FDE (inkasovaný jednorázově)</w:t>
      </w:r>
      <w:r w:rsidR="00BC7E6C">
        <w:rPr>
          <w:sz w:val="18"/>
        </w:rPr>
        <w:tab/>
      </w:r>
      <w:r>
        <w:rPr>
          <w:sz w:val="18"/>
        </w:rPr>
        <w:t xml:space="preserve"> </w:t>
      </w:r>
      <w:r w:rsidR="00BC7E6C">
        <w:rPr>
          <w:sz w:val="18"/>
        </w:rPr>
        <w:t xml:space="preserve"> 5 €</w:t>
      </w:r>
    </w:p>
    <w:p w:rsidR="000422FC" w:rsidRDefault="000422FC" w:rsidP="000422FC">
      <w:pPr>
        <w:tabs>
          <w:tab w:val="left" w:pos="8205"/>
          <w:tab w:val="left" w:pos="8220"/>
        </w:tabs>
        <w:ind w:right="-256"/>
        <w:jc w:val="both"/>
        <w:rPr>
          <w:sz w:val="18"/>
        </w:rPr>
      </w:pPr>
      <w:r>
        <w:rPr>
          <w:sz w:val="18"/>
        </w:rPr>
        <w:t xml:space="preserve">Poplatek za </w:t>
      </w:r>
      <w:r w:rsidR="00BC7E6C">
        <w:rPr>
          <w:sz w:val="18"/>
        </w:rPr>
        <w:t xml:space="preserve">pronájem </w:t>
      </w:r>
      <w:proofErr w:type="spellStart"/>
      <w:r>
        <w:rPr>
          <w:sz w:val="18"/>
        </w:rPr>
        <w:t>Telepass</w:t>
      </w:r>
      <w:r w:rsidR="00BC7E6C">
        <w:rPr>
          <w:sz w:val="18"/>
        </w:rPr>
        <w:t>u</w:t>
      </w:r>
      <w:proofErr w:type="spellEnd"/>
      <w:r>
        <w:rPr>
          <w:sz w:val="18"/>
        </w:rPr>
        <w:t xml:space="preserve"> (inkasovaný měsíčně)</w:t>
      </w:r>
      <w:r>
        <w:rPr>
          <w:sz w:val="18"/>
        </w:rPr>
        <w:tab/>
        <w:t xml:space="preserve"> </w:t>
      </w:r>
      <w:r w:rsidR="00206267">
        <w:rPr>
          <w:sz w:val="18"/>
        </w:rPr>
        <w:t xml:space="preserve"> </w:t>
      </w:r>
      <w:r w:rsidR="00124FEA">
        <w:rPr>
          <w:sz w:val="18"/>
        </w:rPr>
        <w:t>1,50</w:t>
      </w:r>
      <w:r>
        <w:rPr>
          <w:sz w:val="18"/>
        </w:rPr>
        <w:t xml:space="preserve"> </w:t>
      </w:r>
      <w:bookmarkStart w:id="0" w:name="OLE_LINK1"/>
      <w:r>
        <w:rPr>
          <w:sz w:val="18"/>
        </w:rPr>
        <w:t>€</w:t>
      </w:r>
      <w:bookmarkStart w:id="1" w:name="OLE_LINK9"/>
      <w:bookmarkEnd w:id="0"/>
      <w:r>
        <w:rPr>
          <w:sz w:val="18"/>
        </w:rPr>
        <w:t xml:space="preserve"> </w:t>
      </w:r>
      <w:bookmarkEnd w:id="1"/>
    </w:p>
    <w:p w:rsidR="000422FC" w:rsidRDefault="00D7475F" w:rsidP="000422FC">
      <w:pPr>
        <w:tabs>
          <w:tab w:val="left" w:pos="8205"/>
          <w:tab w:val="left" w:pos="8220"/>
        </w:tabs>
        <w:ind w:right="-256"/>
        <w:jc w:val="both"/>
        <w:rPr>
          <w:sz w:val="18"/>
        </w:rPr>
      </w:pPr>
      <w:r>
        <w:rPr>
          <w:sz w:val="18"/>
        </w:rPr>
        <w:t xml:space="preserve">Poplatek za </w:t>
      </w:r>
      <w:r w:rsidR="00623676">
        <w:rPr>
          <w:sz w:val="18"/>
        </w:rPr>
        <w:t xml:space="preserve">nevrácení </w:t>
      </w:r>
      <w:proofErr w:type="spellStart"/>
      <w:r w:rsidR="00BC7E6C">
        <w:rPr>
          <w:sz w:val="18"/>
        </w:rPr>
        <w:t>Telepassu</w:t>
      </w:r>
      <w:proofErr w:type="spellEnd"/>
      <w:r>
        <w:rPr>
          <w:sz w:val="18"/>
        </w:rPr>
        <w:t xml:space="preserve"> při uzavření účtu</w:t>
      </w:r>
      <w:r w:rsidR="000422FC">
        <w:rPr>
          <w:sz w:val="18"/>
        </w:rPr>
        <w:tab/>
        <w:t>25,82 €</w:t>
      </w:r>
    </w:p>
    <w:p w:rsidR="00FC0FEF" w:rsidRDefault="00D7475F" w:rsidP="00FC0FEF">
      <w:pPr>
        <w:tabs>
          <w:tab w:val="left" w:pos="142"/>
          <w:tab w:val="left" w:pos="7100"/>
        </w:tabs>
        <w:ind w:right="-256"/>
        <w:jc w:val="both"/>
        <w:rPr>
          <w:sz w:val="18"/>
        </w:rPr>
      </w:pPr>
      <w:r>
        <w:rPr>
          <w:sz w:val="18"/>
        </w:rPr>
        <w:t xml:space="preserve">Poplatek za ztrátu/zničení </w:t>
      </w:r>
      <w:proofErr w:type="spellStart"/>
      <w:r>
        <w:rPr>
          <w:sz w:val="18"/>
        </w:rPr>
        <w:t>Telepassu</w:t>
      </w:r>
      <w:proofErr w:type="spellEnd"/>
      <w:r w:rsidR="007B6ABE">
        <w:rPr>
          <w:sz w:val="18"/>
        </w:rPr>
        <w:tab/>
      </w:r>
      <w:r w:rsidR="007B6ABE">
        <w:rPr>
          <w:sz w:val="18"/>
        </w:rPr>
        <w:tab/>
        <w:t xml:space="preserve">         30 €</w:t>
      </w:r>
    </w:p>
    <w:p w:rsidR="00FC0FEF" w:rsidRDefault="00FC0FEF" w:rsidP="00FC0FEF">
      <w:pPr>
        <w:tabs>
          <w:tab w:val="left" w:pos="142"/>
          <w:tab w:val="left" w:pos="7100"/>
        </w:tabs>
        <w:ind w:right="-256"/>
        <w:jc w:val="both"/>
        <w:rPr>
          <w:sz w:val="18"/>
        </w:rPr>
      </w:pPr>
    </w:p>
    <w:p w:rsidR="00FC0FEF" w:rsidRPr="00DA29EC" w:rsidRDefault="00FC0FEF" w:rsidP="00FC0FEF">
      <w:pPr>
        <w:tabs>
          <w:tab w:val="left" w:pos="142"/>
          <w:tab w:val="left" w:pos="7100"/>
        </w:tabs>
        <w:ind w:right="-256"/>
        <w:jc w:val="both"/>
        <w:rPr>
          <w:sz w:val="18"/>
          <w:u w:val="single"/>
        </w:rPr>
      </w:pPr>
      <w:r w:rsidRPr="00FC0FEF">
        <w:rPr>
          <w:sz w:val="18"/>
          <w:u w:val="single"/>
        </w:rPr>
        <w:t xml:space="preserve"> </w:t>
      </w:r>
      <w:r w:rsidRPr="00DA29EC">
        <w:rPr>
          <w:sz w:val="18"/>
          <w:u w:val="single"/>
        </w:rPr>
        <w:t xml:space="preserve">Cena za služby a správu karet účtovaná </w:t>
      </w:r>
      <w:proofErr w:type="spellStart"/>
      <w:r w:rsidRPr="00DA29EC">
        <w:rPr>
          <w:sz w:val="18"/>
          <w:u w:val="single"/>
        </w:rPr>
        <w:t>ČESMADem</w:t>
      </w:r>
      <w:proofErr w:type="spellEnd"/>
      <w:r w:rsidRPr="00DA29EC">
        <w:rPr>
          <w:sz w:val="18"/>
          <w:u w:val="single"/>
        </w:rPr>
        <w:t xml:space="preserve"> </w:t>
      </w:r>
    </w:p>
    <w:p w:rsidR="00FC0FEF" w:rsidRDefault="00FC0FEF" w:rsidP="00FC0FEF">
      <w:pPr>
        <w:tabs>
          <w:tab w:val="left" w:pos="142"/>
          <w:tab w:val="left" w:pos="7100"/>
        </w:tabs>
        <w:ind w:right="-256"/>
        <w:jc w:val="both"/>
        <w:rPr>
          <w:sz w:val="18"/>
        </w:rPr>
      </w:pPr>
      <w:r w:rsidRPr="00DA29EC">
        <w:rPr>
          <w:sz w:val="18"/>
          <w:u w:val="single"/>
        </w:rPr>
        <w:t>z objemu transakcí/poplatků za příslušný měsíc:</w:t>
      </w:r>
      <w:r>
        <w:rPr>
          <w:sz w:val="18"/>
        </w:rPr>
        <w:tab/>
        <w:t xml:space="preserve">   </w:t>
      </w:r>
      <w:r w:rsidRPr="00ED6E39">
        <w:rPr>
          <w:b/>
          <w:sz w:val="18"/>
        </w:rPr>
        <w:t>ČLEN</w:t>
      </w:r>
      <w:r w:rsidRPr="00ED6E39">
        <w:rPr>
          <w:b/>
          <w:sz w:val="18"/>
        </w:rPr>
        <w:tab/>
      </w:r>
      <w:r w:rsidRPr="00ED6E39">
        <w:rPr>
          <w:b/>
          <w:sz w:val="18"/>
        </w:rPr>
        <w:tab/>
        <w:t xml:space="preserve">     NEČLEN</w:t>
      </w:r>
    </w:p>
    <w:p w:rsidR="00FC0FEF" w:rsidRDefault="00294268" w:rsidP="00FC0FEF">
      <w:pPr>
        <w:tabs>
          <w:tab w:val="left" w:pos="142"/>
          <w:tab w:val="left" w:pos="7100"/>
        </w:tabs>
        <w:ind w:right="-256"/>
        <w:jc w:val="both"/>
        <w:rPr>
          <w:sz w:val="18"/>
        </w:rPr>
      </w:pPr>
      <w:r>
        <w:rPr>
          <w:sz w:val="18"/>
        </w:rPr>
        <w:tab/>
      </w:r>
      <w:r w:rsidR="00FC0FEF">
        <w:rPr>
          <w:sz w:val="18"/>
        </w:rPr>
        <w:tab/>
        <w:t xml:space="preserve">    3,5 %</w:t>
      </w:r>
      <w:r w:rsidR="00FC0FEF">
        <w:rPr>
          <w:sz w:val="18"/>
        </w:rPr>
        <w:tab/>
      </w:r>
      <w:r w:rsidR="00FC0FEF">
        <w:rPr>
          <w:sz w:val="18"/>
        </w:rPr>
        <w:tab/>
        <w:t xml:space="preserve">        4,0 %</w:t>
      </w:r>
    </w:p>
    <w:p w:rsidR="00FC0FEF" w:rsidRDefault="00FC0FEF" w:rsidP="00FC0FEF">
      <w:pPr>
        <w:tabs>
          <w:tab w:val="left" w:pos="7100"/>
        </w:tabs>
        <w:ind w:right="-256"/>
        <w:jc w:val="both"/>
        <w:rPr>
          <w:b/>
          <w:sz w:val="18"/>
        </w:rPr>
      </w:pPr>
    </w:p>
    <w:p w:rsidR="00D7475F" w:rsidRDefault="00D7475F" w:rsidP="00D7475F">
      <w:pPr>
        <w:tabs>
          <w:tab w:val="left" w:pos="8205"/>
          <w:tab w:val="left" w:pos="8220"/>
        </w:tabs>
        <w:ind w:right="-256"/>
        <w:jc w:val="both"/>
        <w:rPr>
          <w:sz w:val="18"/>
        </w:rPr>
      </w:pPr>
      <w:r>
        <w:rPr>
          <w:sz w:val="18"/>
        </w:rPr>
        <w:tab/>
      </w:r>
    </w:p>
    <w:p w:rsidR="00FC0FEF" w:rsidRPr="00D0692B" w:rsidRDefault="00FC0FEF" w:rsidP="00FC0FEF">
      <w:pPr>
        <w:tabs>
          <w:tab w:val="left" w:pos="142"/>
          <w:tab w:val="left" w:pos="7100"/>
        </w:tabs>
        <w:ind w:right="-256"/>
        <w:jc w:val="center"/>
        <w:rPr>
          <w:b/>
          <w:sz w:val="18"/>
          <w:u w:val="single"/>
        </w:rPr>
      </w:pPr>
      <w:r>
        <w:rPr>
          <w:b/>
          <w:sz w:val="18"/>
          <w:u w:val="single"/>
        </w:rPr>
        <w:t>TELEPASS EU</w:t>
      </w:r>
    </w:p>
    <w:p w:rsidR="00FC0FEF" w:rsidRDefault="00FC0FEF" w:rsidP="00FC0FEF">
      <w:pPr>
        <w:tabs>
          <w:tab w:val="left" w:pos="142"/>
          <w:tab w:val="left" w:pos="7100"/>
        </w:tabs>
        <w:ind w:right="-256"/>
        <w:jc w:val="both"/>
        <w:rPr>
          <w:bCs/>
          <w:sz w:val="18"/>
        </w:rPr>
      </w:pPr>
      <w:r>
        <w:rPr>
          <w:bCs/>
          <w:sz w:val="18"/>
        </w:rPr>
        <w:t xml:space="preserve">Poplatek za pronájem palubní jednotky </w:t>
      </w:r>
      <w:r>
        <w:rPr>
          <w:sz w:val="18"/>
        </w:rPr>
        <w:t>(inkasovaný měsíčně)</w:t>
      </w:r>
    </w:p>
    <w:p w:rsidR="00FC0FEF" w:rsidRDefault="00FC0FEF" w:rsidP="00FC0FEF">
      <w:pPr>
        <w:tabs>
          <w:tab w:val="left" w:pos="142"/>
          <w:tab w:val="left" w:pos="7100"/>
        </w:tabs>
        <w:ind w:right="-256"/>
        <w:rPr>
          <w:bCs/>
          <w:sz w:val="18"/>
        </w:rPr>
      </w:pPr>
      <w:r>
        <w:rPr>
          <w:bCs/>
          <w:sz w:val="18"/>
        </w:rPr>
        <w:tab/>
        <w:t>1-19 ks</w:t>
      </w:r>
      <w:r>
        <w:rPr>
          <w:bCs/>
          <w:sz w:val="18"/>
        </w:rPr>
        <w:tab/>
      </w:r>
      <w:r>
        <w:rPr>
          <w:bCs/>
          <w:sz w:val="18"/>
        </w:rPr>
        <w:tab/>
        <w:t xml:space="preserve">         3,40 </w:t>
      </w:r>
      <w:r>
        <w:rPr>
          <w:sz w:val="18"/>
        </w:rPr>
        <w:t>€</w:t>
      </w:r>
    </w:p>
    <w:p w:rsidR="00FC0FEF" w:rsidRDefault="00FC0FEF" w:rsidP="00FC0FEF">
      <w:pPr>
        <w:tabs>
          <w:tab w:val="left" w:pos="142"/>
          <w:tab w:val="left" w:pos="7100"/>
        </w:tabs>
        <w:ind w:right="-256"/>
        <w:jc w:val="both"/>
        <w:rPr>
          <w:bCs/>
          <w:sz w:val="18"/>
        </w:rPr>
      </w:pPr>
      <w:r>
        <w:rPr>
          <w:bCs/>
          <w:sz w:val="18"/>
        </w:rPr>
        <w:tab/>
        <w:t>20-99 ks</w:t>
      </w:r>
      <w:r>
        <w:rPr>
          <w:bCs/>
          <w:sz w:val="18"/>
        </w:rPr>
        <w:tab/>
      </w:r>
      <w:r>
        <w:rPr>
          <w:bCs/>
          <w:sz w:val="18"/>
        </w:rPr>
        <w:tab/>
        <w:t xml:space="preserve">         3,30 </w:t>
      </w:r>
      <w:r>
        <w:rPr>
          <w:sz w:val="18"/>
        </w:rPr>
        <w:t>€</w:t>
      </w:r>
    </w:p>
    <w:p w:rsidR="00FC0FEF" w:rsidRDefault="00FC0FEF" w:rsidP="00FC0FEF">
      <w:pPr>
        <w:tabs>
          <w:tab w:val="left" w:pos="142"/>
          <w:tab w:val="left" w:pos="7100"/>
        </w:tabs>
        <w:ind w:right="-256"/>
        <w:jc w:val="both"/>
        <w:rPr>
          <w:bCs/>
          <w:sz w:val="18"/>
        </w:rPr>
      </w:pPr>
      <w:r>
        <w:rPr>
          <w:bCs/>
          <w:sz w:val="18"/>
        </w:rPr>
        <w:tab/>
        <w:t>100 ks a více</w:t>
      </w:r>
      <w:r>
        <w:rPr>
          <w:bCs/>
          <w:sz w:val="18"/>
        </w:rPr>
        <w:tab/>
      </w:r>
      <w:r>
        <w:rPr>
          <w:bCs/>
          <w:sz w:val="18"/>
        </w:rPr>
        <w:tab/>
        <w:t xml:space="preserve">         3,00 </w:t>
      </w:r>
      <w:r>
        <w:rPr>
          <w:sz w:val="18"/>
        </w:rPr>
        <w:t>€</w:t>
      </w:r>
    </w:p>
    <w:p w:rsidR="00FC0FEF" w:rsidRPr="007B6ABE" w:rsidRDefault="00FC0FEF" w:rsidP="00FC0FEF">
      <w:pPr>
        <w:tabs>
          <w:tab w:val="left" w:pos="142"/>
          <w:tab w:val="left" w:pos="7100"/>
        </w:tabs>
        <w:ind w:right="-256"/>
        <w:jc w:val="both"/>
        <w:rPr>
          <w:sz w:val="18"/>
        </w:rPr>
      </w:pPr>
      <w:r w:rsidRPr="007B6ABE">
        <w:rPr>
          <w:bCs/>
          <w:sz w:val="18"/>
        </w:rPr>
        <w:t>Poplatek za nastavení jednotky (inkasovaný jednorázově)</w:t>
      </w:r>
      <w:r w:rsidRPr="007B6ABE">
        <w:rPr>
          <w:bCs/>
          <w:sz w:val="18"/>
        </w:rPr>
        <w:tab/>
      </w:r>
      <w:r w:rsidRPr="007B6ABE">
        <w:rPr>
          <w:bCs/>
          <w:sz w:val="18"/>
        </w:rPr>
        <w:tab/>
        <w:t xml:space="preserve">         7</w:t>
      </w:r>
      <w:r w:rsidR="007B6ABE" w:rsidRPr="007B6ABE">
        <w:rPr>
          <w:bCs/>
          <w:sz w:val="18"/>
        </w:rPr>
        <w:t>,50</w:t>
      </w:r>
      <w:r w:rsidRPr="007B6ABE">
        <w:rPr>
          <w:bCs/>
          <w:sz w:val="18"/>
        </w:rPr>
        <w:t xml:space="preserve"> </w:t>
      </w:r>
      <w:r w:rsidRPr="007B6ABE">
        <w:rPr>
          <w:sz w:val="18"/>
        </w:rPr>
        <w:t>€/ks</w:t>
      </w:r>
    </w:p>
    <w:p w:rsidR="007B6ABE" w:rsidRDefault="007B6ABE" w:rsidP="007B6ABE">
      <w:pPr>
        <w:tabs>
          <w:tab w:val="right" w:pos="3960"/>
          <w:tab w:val="left" w:pos="8222"/>
          <w:tab w:val="left" w:pos="10650"/>
        </w:tabs>
        <w:ind w:right="-256"/>
        <w:rPr>
          <w:sz w:val="18"/>
        </w:rPr>
      </w:pPr>
      <w:r>
        <w:rPr>
          <w:sz w:val="18"/>
        </w:rPr>
        <w:t xml:space="preserve">Poplatek za vstup do </w:t>
      </w:r>
      <w:proofErr w:type="spellStart"/>
      <w:r>
        <w:rPr>
          <w:sz w:val="18"/>
        </w:rPr>
        <w:t>Consortium</w:t>
      </w:r>
      <w:proofErr w:type="spellEnd"/>
      <w:r>
        <w:rPr>
          <w:sz w:val="18"/>
        </w:rPr>
        <w:t xml:space="preserve">  FDE (inkasovaný jednorázově)</w:t>
      </w:r>
      <w:r>
        <w:rPr>
          <w:sz w:val="18"/>
        </w:rPr>
        <w:tab/>
        <w:t xml:space="preserve">  5 €</w:t>
      </w:r>
    </w:p>
    <w:p w:rsidR="007B6ABE" w:rsidRDefault="007B6ABE" w:rsidP="007B6ABE">
      <w:pPr>
        <w:tabs>
          <w:tab w:val="left" w:pos="8205"/>
          <w:tab w:val="left" w:pos="8220"/>
        </w:tabs>
        <w:ind w:right="-256"/>
        <w:jc w:val="both"/>
        <w:rPr>
          <w:sz w:val="18"/>
        </w:rPr>
      </w:pPr>
      <w:r>
        <w:rPr>
          <w:sz w:val="18"/>
        </w:rPr>
        <w:t xml:space="preserve">Poplatek za nevrácení </w:t>
      </w:r>
      <w:proofErr w:type="spellStart"/>
      <w:r>
        <w:rPr>
          <w:sz w:val="18"/>
        </w:rPr>
        <w:t>Telepassu</w:t>
      </w:r>
      <w:proofErr w:type="spellEnd"/>
      <w:r w:rsidR="007F37BD">
        <w:rPr>
          <w:sz w:val="18"/>
        </w:rPr>
        <w:t xml:space="preserve"> EU</w:t>
      </w:r>
      <w:r>
        <w:rPr>
          <w:sz w:val="18"/>
        </w:rPr>
        <w:t xml:space="preserve"> při uzavření účtu</w:t>
      </w:r>
      <w:r>
        <w:rPr>
          <w:sz w:val="18"/>
        </w:rPr>
        <w:tab/>
        <w:t>25,82 €</w:t>
      </w:r>
    </w:p>
    <w:p w:rsidR="007B6ABE" w:rsidRDefault="007B6ABE" w:rsidP="007B6ABE">
      <w:pPr>
        <w:tabs>
          <w:tab w:val="left" w:pos="142"/>
          <w:tab w:val="left" w:pos="7100"/>
        </w:tabs>
        <w:ind w:right="-256"/>
        <w:jc w:val="both"/>
        <w:rPr>
          <w:sz w:val="18"/>
        </w:rPr>
      </w:pPr>
      <w:r>
        <w:rPr>
          <w:sz w:val="18"/>
        </w:rPr>
        <w:t xml:space="preserve">Poplatek za ztrátu/zničení </w:t>
      </w:r>
      <w:proofErr w:type="spellStart"/>
      <w:r>
        <w:rPr>
          <w:sz w:val="18"/>
        </w:rPr>
        <w:t>Telepassu</w:t>
      </w:r>
      <w:proofErr w:type="spellEnd"/>
      <w:r w:rsidR="007F37BD">
        <w:rPr>
          <w:sz w:val="18"/>
        </w:rPr>
        <w:t xml:space="preserve"> EU</w:t>
      </w:r>
      <w:r>
        <w:rPr>
          <w:sz w:val="18"/>
        </w:rPr>
        <w:tab/>
      </w:r>
      <w:r>
        <w:rPr>
          <w:sz w:val="18"/>
        </w:rPr>
        <w:tab/>
        <w:t xml:space="preserve">         30 €</w:t>
      </w:r>
    </w:p>
    <w:p w:rsidR="00FC0FEF" w:rsidRDefault="00FC0FEF" w:rsidP="00FC0FEF">
      <w:pPr>
        <w:tabs>
          <w:tab w:val="left" w:pos="142"/>
          <w:tab w:val="left" w:pos="7100"/>
        </w:tabs>
        <w:ind w:right="-256"/>
        <w:jc w:val="both"/>
        <w:rPr>
          <w:b/>
          <w:sz w:val="18"/>
        </w:rPr>
      </w:pPr>
    </w:p>
    <w:p w:rsidR="00FC0FEF" w:rsidRPr="00DA29EC" w:rsidRDefault="00FC0FEF" w:rsidP="00FC0FEF">
      <w:pPr>
        <w:tabs>
          <w:tab w:val="left" w:pos="142"/>
          <w:tab w:val="left" w:pos="7100"/>
        </w:tabs>
        <w:ind w:right="-256"/>
        <w:jc w:val="both"/>
        <w:rPr>
          <w:sz w:val="18"/>
          <w:u w:val="single"/>
        </w:rPr>
      </w:pPr>
      <w:r w:rsidRPr="00DA29EC">
        <w:rPr>
          <w:sz w:val="18"/>
          <w:u w:val="single"/>
        </w:rPr>
        <w:t xml:space="preserve">Cena za služby a správu karet účtovaná </w:t>
      </w:r>
      <w:proofErr w:type="spellStart"/>
      <w:r w:rsidRPr="00DA29EC">
        <w:rPr>
          <w:sz w:val="18"/>
          <w:u w:val="single"/>
        </w:rPr>
        <w:t>ČESMADem</w:t>
      </w:r>
      <w:proofErr w:type="spellEnd"/>
      <w:r w:rsidRPr="00DA29EC">
        <w:rPr>
          <w:sz w:val="18"/>
          <w:u w:val="single"/>
        </w:rPr>
        <w:t xml:space="preserve"> </w:t>
      </w:r>
    </w:p>
    <w:p w:rsidR="00FC0FEF" w:rsidRDefault="00FC0FEF" w:rsidP="00FC0FEF">
      <w:pPr>
        <w:tabs>
          <w:tab w:val="left" w:pos="142"/>
          <w:tab w:val="left" w:pos="7100"/>
        </w:tabs>
        <w:ind w:right="-256"/>
        <w:jc w:val="both"/>
        <w:rPr>
          <w:sz w:val="18"/>
        </w:rPr>
      </w:pPr>
      <w:r w:rsidRPr="00DA29EC">
        <w:rPr>
          <w:sz w:val="18"/>
          <w:u w:val="single"/>
        </w:rPr>
        <w:t>z objemu transakcí/poplatků za příslušný měsíc:</w:t>
      </w:r>
      <w:r>
        <w:rPr>
          <w:sz w:val="18"/>
        </w:rPr>
        <w:tab/>
        <w:t xml:space="preserve">   </w:t>
      </w:r>
      <w:r w:rsidRPr="00ED6E39">
        <w:rPr>
          <w:b/>
          <w:sz w:val="18"/>
        </w:rPr>
        <w:t>ČLEN</w:t>
      </w:r>
      <w:r w:rsidRPr="00ED6E39">
        <w:rPr>
          <w:b/>
          <w:sz w:val="18"/>
        </w:rPr>
        <w:tab/>
      </w:r>
      <w:r w:rsidRPr="00ED6E39">
        <w:rPr>
          <w:b/>
          <w:sz w:val="18"/>
        </w:rPr>
        <w:tab/>
        <w:t xml:space="preserve">     NEČLEN</w:t>
      </w:r>
    </w:p>
    <w:p w:rsidR="00FC0FEF" w:rsidRDefault="00FC0FEF" w:rsidP="00FC0FEF">
      <w:pPr>
        <w:tabs>
          <w:tab w:val="left" w:pos="142"/>
          <w:tab w:val="left" w:pos="7100"/>
        </w:tabs>
        <w:ind w:right="-256"/>
        <w:jc w:val="both"/>
        <w:rPr>
          <w:sz w:val="18"/>
        </w:rPr>
      </w:pPr>
      <w:r>
        <w:rPr>
          <w:sz w:val="18"/>
        </w:rPr>
        <w:t>za použití ve Francii</w:t>
      </w:r>
      <w:r>
        <w:rPr>
          <w:sz w:val="18"/>
        </w:rPr>
        <w:tab/>
        <w:t xml:space="preserve">    3,0 %</w:t>
      </w:r>
      <w:r>
        <w:rPr>
          <w:sz w:val="18"/>
        </w:rPr>
        <w:tab/>
      </w:r>
      <w:r>
        <w:rPr>
          <w:sz w:val="18"/>
        </w:rPr>
        <w:tab/>
        <w:t xml:space="preserve">        3,5 %</w:t>
      </w:r>
    </w:p>
    <w:p w:rsidR="00FC0FEF" w:rsidRDefault="00FC0FEF" w:rsidP="00FC0FEF">
      <w:pPr>
        <w:tabs>
          <w:tab w:val="left" w:pos="142"/>
          <w:tab w:val="left" w:pos="7100"/>
        </w:tabs>
        <w:ind w:right="-256"/>
        <w:jc w:val="both"/>
        <w:rPr>
          <w:sz w:val="18"/>
        </w:rPr>
      </w:pPr>
      <w:r>
        <w:rPr>
          <w:sz w:val="18"/>
        </w:rPr>
        <w:t xml:space="preserve">za použití ve Španělsku, Portugalsku, </w:t>
      </w:r>
      <w:proofErr w:type="spellStart"/>
      <w:r>
        <w:rPr>
          <w:sz w:val="18"/>
        </w:rPr>
        <w:t>Liefkenshoek</w:t>
      </w:r>
      <w:proofErr w:type="spellEnd"/>
      <w:r>
        <w:rPr>
          <w:sz w:val="18"/>
        </w:rPr>
        <w:t xml:space="preserve"> (BE)</w:t>
      </w:r>
      <w:r w:rsidR="00715453">
        <w:rPr>
          <w:sz w:val="18"/>
        </w:rPr>
        <w:t>, Polsku (A4)</w:t>
      </w:r>
      <w:r>
        <w:rPr>
          <w:sz w:val="18"/>
        </w:rPr>
        <w:tab/>
        <w:t xml:space="preserve">    3,25 %</w:t>
      </w:r>
      <w:r>
        <w:rPr>
          <w:sz w:val="18"/>
        </w:rPr>
        <w:tab/>
        <w:t xml:space="preserve">        3,5 %</w:t>
      </w:r>
    </w:p>
    <w:p w:rsidR="00FC0FEF" w:rsidRDefault="00FC0FEF" w:rsidP="00FC0FEF">
      <w:pPr>
        <w:tabs>
          <w:tab w:val="left" w:pos="142"/>
          <w:tab w:val="left" w:pos="7100"/>
        </w:tabs>
        <w:ind w:right="-256"/>
        <w:jc w:val="both"/>
        <w:rPr>
          <w:sz w:val="18"/>
        </w:rPr>
      </w:pPr>
      <w:r>
        <w:rPr>
          <w:sz w:val="18"/>
        </w:rPr>
        <w:t>za použití v Itálii</w:t>
      </w:r>
      <w:r>
        <w:rPr>
          <w:sz w:val="18"/>
        </w:rPr>
        <w:tab/>
        <w:t xml:space="preserve">    3,5 %</w:t>
      </w:r>
      <w:r>
        <w:rPr>
          <w:sz w:val="18"/>
        </w:rPr>
        <w:tab/>
      </w:r>
      <w:r>
        <w:rPr>
          <w:sz w:val="18"/>
        </w:rPr>
        <w:tab/>
        <w:t xml:space="preserve">        4,0 %</w:t>
      </w:r>
    </w:p>
    <w:p w:rsidR="00075482" w:rsidRDefault="00075482" w:rsidP="00FC0FEF">
      <w:pPr>
        <w:tabs>
          <w:tab w:val="left" w:pos="142"/>
          <w:tab w:val="left" w:pos="7100"/>
        </w:tabs>
        <w:ind w:right="-256"/>
        <w:jc w:val="both"/>
        <w:rPr>
          <w:sz w:val="18"/>
        </w:rPr>
      </w:pPr>
      <w:r>
        <w:rPr>
          <w:sz w:val="18"/>
        </w:rPr>
        <w:t xml:space="preserve">za použití v Rakousku </w:t>
      </w:r>
      <w:r>
        <w:rPr>
          <w:sz w:val="18"/>
        </w:rPr>
        <w:tab/>
        <w:t xml:space="preserve">    1,5 %</w:t>
      </w:r>
      <w:r>
        <w:rPr>
          <w:sz w:val="18"/>
        </w:rPr>
        <w:tab/>
      </w:r>
      <w:r>
        <w:rPr>
          <w:sz w:val="18"/>
        </w:rPr>
        <w:tab/>
        <w:t xml:space="preserve">        1,5 %</w:t>
      </w:r>
    </w:p>
    <w:p w:rsidR="000422FC" w:rsidRDefault="000422FC" w:rsidP="000422FC">
      <w:pPr>
        <w:tabs>
          <w:tab w:val="left" w:pos="7100"/>
        </w:tabs>
        <w:ind w:right="-256"/>
        <w:jc w:val="both"/>
        <w:rPr>
          <w:b/>
          <w:sz w:val="18"/>
        </w:rPr>
      </w:pPr>
    </w:p>
    <w:p w:rsidR="00623676" w:rsidRDefault="00623676" w:rsidP="000422FC">
      <w:pPr>
        <w:tabs>
          <w:tab w:val="left" w:pos="7100"/>
        </w:tabs>
        <w:ind w:right="-256"/>
        <w:jc w:val="both"/>
        <w:rPr>
          <w:b/>
          <w:sz w:val="18"/>
        </w:rPr>
      </w:pPr>
    </w:p>
    <w:p w:rsidR="00CF0076" w:rsidRPr="005C6D5E" w:rsidRDefault="00CF0076" w:rsidP="00CF0076">
      <w:pPr>
        <w:tabs>
          <w:tab w:val="left" w:pos="142"/>
          <w:tab w:val="left" w:pos="7100"/>
        </w:tabs>
        <w:ind w:right="-256"/>
        <w:jc w:val="center"/>
        <w:rPr>
          <w:b/>
          <w:sz w:val="18"/>
          <w:u w:val="single"/>
        </w:rPr>
      </w:pPr>
      <w:r w:rsidRPr="005C6D5E">
        <w:rPr>
          <w:b/>
          <w:sz w:val="18"/>
          <w:u w:val="single"/>
        </w:rPr>
        <w:t>TELEPASS SAT</w:t>
      </w:r>
    </w:p>
    <w:p w:rsidR="00CF0076" w:rsidRPr="005C6D5E" w:rsidRDefault="00CF0076" w:rsidP="00CF0076">
      <w:pPr>
        <w:tabs>
          <w:tab w:val="left" w:pos="142"/>
          <w:tab w:val="left" w:pos="7100"/>
        </w:tabs>
        <w:ind w:right="-256"/>
        <w:jc w:val="both"/>
        <w:rPr>
          <w:sz w:val="18"/>
        </w:rPr>
      </w:pPr>
      <w:r w:rsidRPr="005C6D5E">
        <w:rPr>
          <w:bCs/>
          <w:sz w:val="18"/>
        </w:rPr>
        <w:t xml:space="preserve">Měsíční poplatek za pronájem palubní jednotky </w:t>
      </w:r>
      <w:r w:rsidRPr="005C6D5E">
        <w:rPr>
          <w:sz w:val="18"/>
        </w:rPr>
        <w:t>(všechny státy kromě Německa)</w:t>
      </w:r>
      <w:r w:rsidRPr="005C6D5E">
        <w:rPr>
          <w:sz w:val="18"/>
        </w:rPr>
        <w:tab/>
      </w:r>
      <w:r w:rsidRPr="005C6D5E">
        <w:rPr>
          <w:sz w:val="18"/>
        </w:rPr>
        <w:tab/>
      </w:r>
      <w:r w:rsidRPr="005C6D5E">
        <w:rPr>
          <w:sz w:val="18"/>
        </w:rPr>
        <w:tab/>
      </w:r>
      <w:r w:rsidR="005C6D5E" w:rsidRPr="005C6D5E">
        <w:rPr>
          <w:sz w:val="18"/>
        </w:rPr>
        <w:t xml:space="preserve"> </w:t>
      </w:r>
      <w:r w:rsidRPr="005C6D5E">
        <w:rPr>
          <w:sz w:val="18"/>
        </w:rPr>
        <w:t>4,00 €/ks</w:t>
      </w:r>
    </w:p>
    <w:p w:rsidR="00CF0076" w:rsidRPr="005C6D5E" w:rsidRDefault="00CF0076" w:rsidP="00CF0076">
      <w:pPr>
        <w:tabs>
          <w:tab w:val="left" w:pos="142"/>
          <w:tab w:val="left" w:pos="7100"/>
        </w:tabs>
        <w:ind w:right="-256"/>
        <w:jc w:val="both"/>
        <w:rPr>
          <w:sz w:val="18"/>
        </w:rPr>
      </w:pPr>
      <w:r w:rsidRPr="005C6D5E">
        <w:rPr>
          <w:bCs/>
          <w:sz w:val="18"/>
        </w:rPr>
        <w:t xml:space="preserve">Měsíční poplatek za pronájem palubní jednotky </w:t>
      </w:r>
      <w:r w:rsidRPr="005C6D5E">
        <w:rPr>
          <w:sz w:val="18"/>
        </w:rPr>
        <w:t>(všechny státy včetně Německa)</w:t>
      </w:r>
      <w:r w:rsidRPr="005C6D5E">
        <w:rPr>
          <w:sz w:val="18"/>
        </w:rPr>
        <w:tab/>
      </w:r>
      <w:r w:rsidRPr="005C6D5E">
        <w:rPr>
          <w:sz w:val="18"/>
        </w:rPr>
        <w:tab/>
      </w:r>
      <w:r w:rsidRPr="005C6D5E">
        <w:rPr>
          <w:sz w:val="18"/>
        </w:rPr>
        <w:tab/>
      </w:r>
      <w:r w:rsidR="005C6D5E" w:rsidRPr="005C6D5E">
        <w:rPr>
          <w:sz w:val="18"/>
        </w:rPr>
        <w:t xml:space="preserve"> </w:t>
      </w:r>
      <w:r w:rsidRPr="005C6D5E">
        <w:rPr>
          <w:sz w:val="18"/>
        </w:rPr>
        <w:t>6,00 €/ks</w:t>
      </w:r>
    </w:p>
    <w:p w:rsidR="00CF0076" w:rsidRPr="005C6D5E" w:rsidRDefault="00CF0076" w:rsidP="00CF0076">
      <w:pPr>
        <w:tabs>
          <w:tab w:val="left" w:pos="142"/>
          <w:tab w:val="left" w:pos="7100"/>
        </w:tabs>
        <w:ind w:right="-256"/>
        <w:jc w:val="both"/>
        <w:rPr>
          <w:sz w:val="18"/>
        </w:rPr>
      </w:pPr>
      <w:r w:rsidRPr="005C6D5E">
        <w:rPr>
          <w:bCs/>
          <w:sz w:val="18"/>
        </w:rPr>
        <w:t>Poplatek za nastavení jednotky (inkasovaný jednorázově)</w:t>
      </w:r>
      <w:r w:rsidRPr="005C6D5E">
        <w:rPr>
          <w:bCs/>
          <w:sz w:val="18"/>
        </w:rPr>
        <w:tab/>
      </w:r>
      <w:r w:rsidRPr="005C6D5E">
        <w:rPr>
          <w:bCs/>
          <w:sz w:val="18"/>
        </w:rPr>
        <w:tab/>
        <w:t xml:space="preserve">         </w:t>
      </w:r>
      <w:r w:rsidR="005C6D5E" w:rsidRPr="005C6D5E">
        <w:rPr>
          <w:bCs/>
          <w:sz w:val="18"/>
        </w:rPr>
        <w:tab/>
      </w:r>
      <w:r w:rsidRPr="005C6D5E">
        <w:rPr>
          <w:bCs/>
          <w:sz w:val="18"/>
        </w:rPr>
        <w:t xml:space="preserve">11,00 </w:t>
      </w:r>
      <w:r w:rsidRPr="005C6D5E">
        <w:rPr>
          <w:sz w:val="18"/>
        </w:rPr>
        <w:t>€/ks</w:t>
      </w:r>
    </w:p>
    <w:p w:rsidR="00CF0076" w:rsidRPr="005C6D5E" w:rsidRDefault="007F37BD" w:rsidP="00CF0076">
      <w:pPr>
        <w:tabs>
          <w:tab w:val="right" w:pos="3960"/>
          <w:tab w:val="left" w:pos="8222"/>
          <w:tab w:val="left" w:pos="10650"/>
        </w:tabs>
        <w:ind w:right="-256"/>
        <w:rPr>
          <w:sz w:val="18"/>
        </w:rPr>
      </w:pPr>
      <w:r>
        <w:rPr>
          <w:sz w:val="18"/>
        </w:rPr>
        <w:t xml:space="preserve">Poplatek za vstup do </w:t>
      </w:r>
      <w:proofErr w:type="spellStart"/>
      <w:r>
        <w:rPr>
          <w:sz w:val="18"/>
        </w:rPr>
        <w:t>Consortium</w:t>
      </w:r>
      <w:proofErr w:type="spellEnd"/>
      <w:r w:rsidR="00CF0076" w:rsidRPr="005C6D5E">
        <w:rPr>
          <w:sz w:val="18"/>
        </w:rPr>
        <w:t xml:space="preserve"> FDE (inkasovaný jednorázově)</w:t>
      </w:r>
      <w:r w:rsidR="00CF0076" w:rsidRPr="005C6D5E">
        <w:rPr>
          <w:sz w:val="18"/>
        </w:rPr>
        <w:tab/>
        <w:t xml:space="preserve">  </w:t>
      </w:r>
      <w:r w:rsidR="005C6D5E" w:rsidRPr="005C6D5E">
        <w:rPr>
          <w:sz w:val="18"/>
        </w:rPr>
        <w:t xml:space="preserve">      </w:t>
      </w:r>
      <w:r w:rsidR="00CF0076" w:rsidRPr="005C6D5E">
        <w:rPr>
          <w:sz w:val="18"/>
        </w:rPr>
        <w:t>5</w:t>
      </w:r>
      <w:r w:rsidR="005C6D5E" w:rsidRPr="005C6D5E">
        <w:rPr>
          <w:sz w:val="18"/>
        </w:rPr>
        <w:t>,00</w:t>
      </w:r>
      <w:r w:rsidR="00CF0076" w:rsidRPr="005C6D5E">
        <w:rPr>
          <w:sz w:val="18"/>
        </w:rPr>
        <w:t xml:space="preserve"> €</w:t>
      </w:r>
    </w:p>
    <w:p w:rsidR="00CF0076" w:rsidRDefault="00CF0076" w:rsidP="00CF0076">
      <w:pPr>
        <w:tabs>
          <w:tab w:val="left" w:pos="8205"/>
          <w:tab w:val="left" w:pos="8220"/>
        </w:tabs>
        <w:ind w:right="-256"/>
        <w:jc w:val="both"/>
        <w:rPr>
          <w:sz w:val="18"/>
        </w:rPr>
      </w:pPr>
      <w:r w:rsidRPr="005C6D5E">
        <w:rPr>
          <w:sz w:val="18"/>
        </w:rPr>
        <w:t xml:space="preserve">Poplatek za ztrátu/zničení nebo nevrácení </w:t>
      </w:r>
      <w:proofErr w:type="spellStart"/>
      <w:r w:rsidRPr="005C6D5E">
        <w:rPr>
          <w:sz w:val="18"/>
        </w:rPr>
        <w:t>Telepassu</w:t>
      </w:r>
      <w:proofErr w:type="spellEnd"/>
      <w:r w:rsidR="007F37BD">
        <w:rPr>
          <w:sz w:val="18"/>
        </w:rPr>
        <w:t xml:space="preserve"> SAT</w:t>
      </w:r>
      <w:r w:rsidRPr="005C6D5E">
        <w:rPr>
          <w:sz w:val="18"/>
        </w:rPr>
        <w:t xml:space="preserve"> při uzavření účtu</w:t>
      </w:r>
      <w:r w:rsidRPr="005C6D5E">
        <w:rPr>
          <w:sz w:val="18"/>
        </w:rPr>
        <w:tab/>
      </w:r>
      <w:r w:rsidR="005C6D5E" w:rsidRPr="005C6D5E">
        <w:rPr>
          <w:sz w:val="18"/>
        </w:rPr>
        <w:tab/>
        <w:t xml:space="preserve">    </w:t>
      </w:r>
      <w:r w:rsidRPr="005C6D5E">
        <w:rPr>
          <w:sz w:val="18"/>
        </w:rPr>
        <w:t>150,00 €/ks</w:t>
      </w:r>
    </w:p>
    <w:p w:rsidR="0071736F" w:rsidRPr="005C6D5E" w:rsidRDefault="0071736F" w:rsidP="00CF0076">
      <w:pPr>
        <w:tabs>
          <w:tab w:val="left" w:pos="8205"/>
          <w:tab w:val="left" w:pos="8220"/>
        </w:tabs>
        <w:ind w:right="-256"/>
        <w:jc w:val="both"/>
        <w:rPr>
          <w:sz w:val="18"/>
        </w:rPr>
      </w:pPr>
      <w:r>
        <w:rPr>
          <w:sz w:val="18"/>
        </w:rPr>
        <w:t xml:space="preserve">Roční poplatek za aktivaci ve Skandinávii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320 </w:t>
      </w:r>
      <w:r w:rsidR="006D0671">
        <w:rPr>
          <w:sz w:val="18"/>
        </w:rPr>
        <w:t>DKK</w:t>
      </w:r>
      <w:bookmarkStart w:id="2" w:name="_GoBack"/>
      <w:bookmarkEnd w:id="2"/>
    </w:p>
    <w:p w:rsidR="00CF0076" w:rsidRPr="005C6D5E" w:rsidRDefault="00CF0076" w:rsidP="00CF0076">
      <w:pPr>
        <w:tabs>
          <w:tab w:val="left" w:pos="142"/>
          <w:tab w:val="left" w:pos="7100"/>
        </w:tabs>
        <w:ind w:right="-256"/>
        <w:jc w:val="both"/>
        <w:rPr>
          <w:b/>
          <w:sz w:val="18"/>
        </w:rPr>
      </w:pPr>
    </w:p>
    <w:p w:rsidR="00CF0076" w:rsidRPr="005C6D5E" w:rsidRDefault="00CF0076" w:rsidP="00CF0076">
      <w:pPr>
        <w:tabs>
          <w:tab w:val="left" w:pos="142"/>
          <w:tab w:val="left" w:pos="7100"/>
        </w:tabs>
        <w:ind w:right="-256"/>
        <w:jc w:val="both"/>
        <w:rPr>
          <w:sz w:val="18"/>
          <w:u w:val="single"/>
        </w:rPr>
      </w:pPr>
      <w:r w:rsidRPr="005C6D5E">
        <w:rPr>
          <w:sz w:val="18"/>
          <w:u w:val="single"/>
        </w:rPr>
        <w:t xml:space="preserve">Cena za služby a správu karet účtovaná </w:t>
      </w:r>
      <w:proofErr w:type="spellStart"/>
      <w:r w:rsidRPr="005C6D5E">
        <w:rPr>
          <w:sz w:val="18"/>
          <w:u w:val="single"/>
        </w:rPr>
        <w:t>ČESMADem</w:t>
      </w:r>
      <w:proofErr w:type="spellEnd"/>
      <w:r w:rsidRPr="005C6D5E">
        <w:rPr>
          <w:sz w:val="18"/>
          <w:u w:val="single"/>
        </w:rPr>
        <w:t xml:space="preserve"> </w:t>
      </w:r>
    </w:p>
    <w:p w:rsidR="00CF0076" w:rsidRPr="005C6D5E" w:rsidRDefault="00CF0076" w:rsidP="00CF0076">
      <w:pPr>
        <w:tabs>
          <w:tab w:val="left" w:pos="142"/>
          <w:tab w:val="left" w:pos="7100"/>
        </w:tabs>
        <w:ind w:right="-256"/>
        <w:jc w:val="both"/>
        <w:rPr>
          <w:sz w:val="18"/>
        </w:rPr>
      </w:pPr>
      <w:r w:rsidRPr="005C6D5E">
        <w:rPr>
          <w:sz w:val="18"/>
          <w:u w:val="single"/>
        </w:rPr>
        <w:t>z objemu transakcí/poplatků za příslušný měsíc:</w:t>
      </w:r>
      <w:r w:rsidRPr="005C6D5E">
        <w:rPr>
          <w:sz w:val="18"/>
        </w:rPr>
        <w:tab/>
        <w:t xml:space="preserve">   </w:t>
      </w:r>
      <w:r w:rsidRPr="005C6D5E">
        <w:rPr>
          <w:b/>
          <w:sz w:val="18"/>
        </w:rPr>
        <w:t>ČLEN</w:t>
      </w:r>
      <w:r w:rsidRPr="005C6D5E">
        <w:rPr>
          <w:b/>
          <w:sz w:val="18"/>
        </w:rPr>
        <w:tab/>
      </w:r>
      <w:r w:rsidRPr="005C6D5E">
        <w:rPr>
          <w:b/>
          <w:sz w:val="18"/>
        </w:rPr>
        <w:tab/>
        <w:t xml:space="preserve">     NEČLEN</w:t>
      </w:r>
    </w:p>
    <w:p w:rsidR="00CF0076" w:rsidRPr="005C6D5E" w:rsidRDefault="00CF0076" w:rsidP="00CF0076">
      <w:pPr>
        <w:tabs>
          <w:tab w:val="left" w:pos="142"/>
          <w:tab w:val="left" w:pos="7100"/>
        </w:tabs>
        <w:ind w:right="-256"/>
        <w:jc w:val="both"/>
        <w:rPr>
          <w:sz w:val="18"/>
        </w:rPr>
      </w:pPr>
      <w:r w:rsidRPr="005C6D5E">
        <w:rPr>
          <w:sz w:val="18"/>
        </w:rPr>
        <w:t>za použití ve Francii</w:t>
      </w:r>
      <w:r w:rsidRPr="005C6D5E">
        <w:rPr>
          <w:sz w:val="18"/>
        </w:rPr>
        <w:tab/>
        <w:t xml:space="preserve">    3,0 %</w:t>
      </w:r>
      <w:r w:rsidRPr="005C6D5E">
        <w:rPr>
          <w:sz w:val="18"/>
        </w:rPr>
        <w:tab/>
      </w:r>
      <w:r w:rsidRPr="005C6D5E">
        <w:rPr>
          <w:sz w:val="18"/>
        </w:rPr>
        <w:tab/>
        <w:t xml:space="preserve">        3,5 %</w:t>
      </w:r>
    </w:p>
    <w:p w:rsidR="00CF0076" w:rsidRPr="005C6D5E" w:rsidRDefault="00CF0076" w:rsidP="00CF0076">
      <w:pPr>
        <w:tabs>
          <w:tab w:val="left" w:pos="142"/>
          <w:tab w:val="left" w:pos="7100"/>
        </w:tabs>
        <w:ind w:right="-256"/>
        <w:jc w:val="both"/>
        <w:rPr>
          <w:sz w:val="18"/>
        </w:rPr>
      </w:pPr>
      <w:r w:rsidRPr="005C6D5E">
        <w:rPr>
          <w:sz w:val="18"/>
        </w:rPr>
        <w:t>za použití ve Španělsku</w:t>
      </w:r>
      <w:r w:rsidR="005C6D5E" w:rsidRPr="005C6D5E">
        <w:rPr>
          <w:sz w:val="18"/>
        </w:rPr>
        <w:t>, Portugalsku</w:t>
      </w:r>
      <w:r w:rsidRPr="005C6D5E">
        <w:rPr>
          <w:sz w:val="18"/>
        </w:rPr>
        <w:t>, Polsku (A4)</w:t>
      </w:r>
      <w:r w:rsidR="005C6D5E" w:rsidRPr="005C6D5E">
        <w:rPr>
          <w:sz w:val="18"/>
        </w:rPr>
        <w:t>, Skandinávii</w:t>
      </w:r>
      <w:r w:rsidR="0064312D">
        <w:rPr>
          <w:sz w:val="18"/>
        </w:rPr>
        <w:t>, Belgii, Švýcarsku, Bulharsku</w:t>
      </w:r>
      <w:r w:rsidRPr="005C6D5E">
        <w:rPr>
          <w:sz w:val="18"/>
        </w:rPr>
        <w:tab/>
        <w:t xml:space="preserve">    3,25 %</w:t>
      </w:r>
      <w:r w:rsidRPr="005C6D5E">
        <w:rPr>
          <w:sz w:val="18"/>
        </w:rPr>
        <w:tab/>
        <w:t xml:space="preserve">        3,5 %</w:t>
      </w:r>
    </w:p>
    <w:p w:rsidR="00CF0076" w:rsidRPr="005C6D5E" w:rsidRDefault="00CF0076" w:rsidP="00CF0076">
      <w:pPr>
        <w:tabs>
          <w:tab w:val="left" w:pos="142"/>
          <w:tab w:val="left" w:pos="7100"/>
        </w:tabs>
        <w:ind w:right="-256"/>
        <w:jc w:val="both"/>
        <w:rPr>
          <w:sz w:val="18"/>
        </w:rPr>
      </w:pPr>
      <w:r w:rsidRPr="005C6D5E">
        <w:rPr>
          <w:sz w:val="18"/>
        </w:rPr>
        <w:t>za použití v Itálii</w:t>
      </w:r>
      <w:r w:rsidRPr="005C6D5E">
        <w:rPr>
          <w:sz w:val="18"/>
        </w:rPr>
        <w:tab/>
        <w:t xml:space="preserve">    3,5 %</w:t>
      </w:r>
      <w:r w:rsidRPr="005C6D5E">
        <w:rPr>
          <w:sz w:val="18"/>
        </w:rPr>
        <w:tab/>
      </w:r>
      <w:r w:rsidRPr="005C6D5E">
        <w:rPr>
          <w:sz w:val="18"/>
        </w:rPr>
        <w:tab/>
        <w:t xml:space="preserve">        4,0 %</w:t>
      </w:r>
    </w:p>
    <w:p w:rsidR="00CF0076" w:rsidRPr="005C6D5E" w:rsidRDefault="00CF0076" w:rsidP="00CF0076">
      <w:pPr>
        <w:tabs>
          <w:tab w:val="left" w:pos="142"/>
          <w:tab w:val="left" w:pos="7100"/>
        </w:tabs>
        <w:ind w:right="-256"/>
        <w:jc w:val="both"/>
        <w:rPr>
          <w:sz w:val="18"/>
        </w:rPr>
      </w:pPr>
      <w:r w:rsidRPr="005C6D5E">
        <w:rPr>
          <w:sz w:val="18"/>
        </w:rPr>
        <w:t xml:space="preserve">za použití v Rakousku </w:t>
      </w:r>
      <w:r w:rsidRPr="005C6D5E">
        <w:rPr>
          <w:sz w:val="18"/>
        </w:rPr>
        <w:tab/>
        <w:t xml:space="preserve">    1,5 %</w:t>
      </w:r>
      <w:r w:rsidRPr="005C6D5E">
        <w:rPr>
          <w:sz w:val="18"/>
        </w:rPr>
        <w:tab/>
      </w:r>
      <w:r w:rsidRPr="005C6D5E">
        <w:rPr>
          <w:sz w:val="18"/>
        </w:rPr>
        <w:tab/>
        <w:t xml:space="preserve">        1,5 %</w:t>
      </w:r>
    </w:p>
    <w:p w:rsidR="005C6D5E" w:rsidRPr="005C6D5E" w:rsidRDefault="005C6D5E" w:rsidP="005C6D5E">
      <w:pPr>
        <w:tabs>
          <w:tab w:val="left" w:pos="142"/>
          <w:tab w:val="left" w:pos="7100"/>
        </w:tabs>
        <w:ind w:right="-256"/>
        <w:jc w:val="both"/>
        <w:rPr>
          <w:sz w:val="18"/>
        </w:rPr>
      </w:pPr>
      <w:r w:rsidRPr="005C6D5E">
        <w:rPr>
          <w:sz w:val="18"/>
        </w:rPr>
        <w:t xml:space="preserve">za použití v Německu </w:t>
      </w:r>
      <w:r w:rsidRPr="005C6D5E">
        <w:rPr>
          <w:sz w:val="18"/>
        </w:rPr>
        <w:tab/>
        <w:t xml:space="preserve">    1,5 %</w:t>
      </w:r>
      <w:r w:rsidRPr="005C6D5E">
        <w:rPr>
          <w:sz w:val="18"/>
        </w:rPr>
        <w:tab/>
      </w:r>
      <w:r w:rsidRPr="005C6D5E">
        <w:rPr>
          <w:sz w:val="18"/>
        </w:rPr>
        <w:tab/>
        <w:t xml:space="preserve">        1,5 %</w:t>
      </w:r>
    </w:p>
    <w:p w:rsidR="005C6D5E" w:rsidRPr="005C6D5E" w:rsidRDefault="005C6D5E" w:rsidP="00CF0076">
      <w:pPr>
        <w:tabs>
          <w:tab w:val="left" w:pos="142"/>
          <w:tab w:val="left" w:pos="7100"/>
        </w:tabs>
        <w:ind w:right="-256"/>
        <w:jc w:val="both"/>
        <w:rPr>
          <w:sz w:val="18"/>
        </w:rPr>
      </w:pPr>
    </w:p>
    <w:p w:rsidR="00CF0076" w:rsidRDefault="00CF0076" w:rsidP="000422FC">
      <w:pPr>
        <w:tabs>
          <w:tab w:val="left" w:pos="7100"/>
        </w:tabs>
        <w:ind w:right="-256"/>
        <w:jc w:val="both"/>
        <w:rPr>
          <w:b/>
          <w:sz w:val="18"/>
        </w:rPr>
      </w:pPr>
    </w:p>
    <w:p w:rsidR="002B266D" w:rsidRPr="00D0692B" w:rsidRDefault="002B266D" w:rsidP="002B266D">
      <w:pPr>
        <w:tabs>
          <w:tab w:val="left" w:pos="7100"/>
        </w:tabs>
        <w:ind w:right="-256"/>
        <w:jc w:val="center"/>
        <w:rPr>
          <w:b/>
          <w:sz w:val="18"/>
          <w:u w:val="single"/>
        </w:rPr>
      </w:pPr>
      <w:r>
        <w:rPr>
          <w:b/>
          <w:sz w:val="18"/>
          <w:u w:val="single"/>
        </w:rPr>
        <w:t>GO-BOX</w:t>
      </w:r>
    </w:p>
    <w:p w:rsidR="002B266D" w:rsidRDefault="002B266D" w:rsidP="00DA29EC">
      <w:pPr>
        <w:ind w:right="-256"/>
        <w:jc w:val="both"/>
        <w:rPr>
          <w:b/>
          <w:sz w:val="18"/>
        </w:rPr>
      </w:pPr>
    </w:p>
    <w:p w:rsidR="002B266D" w:rsidRDefault="002B266D" w:rsidP="002B266D">
      <w:pPr>
        <w:tabs>
          <w:tab w:val="left" w:pos="8205"/>
        </w:tabs>
        <w:ind w:right="-256"/>
        <w:jc w:val="both"/>
        <w:rPr>
          <w:sz w:val="18"/>
        </w:rPr>
      </w:pPr>
      <w:r>
        <w:rPr>
          <w:sz w:val="18"/>
        </w:rPr>
        <w:t xml:space="preserve">Poplatek za </w:t>
      </w:r>
      <w:r w:rsidR="00D7475F">
        <w:rPr>
          <w:sz w:val="18"/>
        </w:rPr>
        <w:t>aktivaci jednotky</w:t>
      </w:r>
      <w:r w:rsidR="00D7475F">
        <w:rPr>
          <w:sz w:val="18"/>
        </w:rPr>
        <w:tab/>
        <w:t xml:space="preserve"> 4,17</w:t>
      </w:r>
      <w:r>
        <w:rPr>
          <w:sz w:val="18"/>
        </w:rPr>
        <w:t xml:space="preserve"> €</w:t>
      </w:r>
    </w:p>
    <w:p w:rsidR="002B266D" w:rsidRDefault="002B266D" w:rsidP="002B266D">
      <w:pPr>
        <w:tabs>
          <w:tab w:val="left" w:pos="8205"/>
        </w:tabs>
        <w:ind w:right="-256"/>
        <w:jc w:val="both"/>
        <w:rPr>
          <w:sz w:val="18"/>
        </w:rPr>
      </w:pPr>
    </w:p>
    <w:p w:rsidR="002B266D" w:rsidRPr="00DA29EC" w:rsidRDefault="002B266D" w:rsidP="002B266D">
      <w:pPr>
        <w:tabs>
          <w:tab w:val="left" w:pos="142"/>
          <w:tab w:val="left" w:pos="7100"/>
        </w:tabs>
        <w:ind w:right="-256"/>
        <w:jc w:val="both"/>
        <w:rPr>
          <w:sz w:val="18"/>
          <w:u w:val="single"/>
        </w:rPr>
      </w:pPr>
      <w:r w:rsidRPr="00DA29EC">
        <w:rPr>
          <w:sz w:val="18"/>
          <w:u w:val="single"/>
        </w:rPr>
        <w:t xml:space="preserve">Cena za služby a správu karet účtovaná </w:t>
      </w:r>
      <w:proofErr w:type="spellStart"/>
      <w:r w:rsidRPr="00DA29EC">
        <w:rPr>
          <w:sz w:val="18"/>
          <w:u w:val="single"/>
        </w:rPr>
        <w:t>ČESMADem</w:t>
      </w:r>
      <w:proofErr w:type="spellEnd"/>
      <w:r w:rsidRPr="00DA29EC">
        <w:rPr>
          <w:sz w:val="18"/>
          <w:u w:val="single"/>
        </w:rPr>
        <w:t xml:space="preserve"> </w:t>
      </w:r>
    </w:p>
    <w:p w:rsidR="002B266D" w:rsidRDefault="002B266D" w:rsidP="002B266D">
      <w:pPr>
        <w:tabs>
          <w:tab w:val="left" w:pos="142"/>
          <w:tab w:val="left" w:pos="7100"/>
        </w:tabs>
        <w:ind w:right="-256"/>
        <w:jc w:val="both"/>
        <w:rPr>
          <w:sz w:val="18"/>
        </w:rPr>
      </w:pPr>
      <w:r w:rsidRPr="00DA29EC">
        <w:rPr>
          <w:sz w:val="18"/>
          <w:u w:val="single"/>
        </w:rPr>
        <w:t>z objemu transakcí/poplatků za příslušný měsíc:</w:t>
      </w:r>
      <w:r>
        <w:rPr>
          <w:sz w:val="18"/>
        </w:rPr>
        <w:tab/>
        <w:t xml:space="preserve">   </w:t>
      </w:r>
      <w:r w:rsidRPr="00ED6E39">
        <w:rPr>
          <w:b/>
          <w:sz w:val="18"/>
        </w:rPr>
        <w:t>ČLEN</w:t>
      </w:r>
      <w:r w:rsidRPr="00ED6E39">
        <w:rPr>
          <w:b/>
          <w:sz w:val="18"/>
        </w:rPr>
        <w:tab/>
      </w:r>
      <w:r w:rsidRPr="00ED6E39">
        <w:rPr>
          <w:b/>
          <w:sz w:val="18"/>
        </w:rPr>
        <w:tab/>
        <w:t xml:space="preserve">     NEČLEN</w:t>
      </w:r>
    </w:p>
    <w:p w:rsidR="002B266D" w:rsidRDefault="002B266D" w:rsidP="002B266D">
      <w:pPr>
        <w:tabs>
          <w:tab w:val="left" w:pos="142"/>
          <w:tab w:val="left" w:pos="7100"/>
        </w:tabs>
        <w:ind w:right="-256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 xml:space="preserve">    1,5 %</w:t>
      </w:r>
      <w:r>
        <w:rPr>
          <w:sz w:val="18"/>
        </w:rPr>
        <w:tab/>
      </w:r>
      <w:r>
        <w:rPr>
          <w:sz w:val="18"/>
        </w:rPr>
        <w:tab/>
        <w:t xml:space="preserve">        1,5 %</w:t>
      </w:r>
    </w:p>
    <w:p w:rsidR="002B266D" w:rsidRDefault="002B266D" w:rsidP="00DA29EC">
      <w:pPr>
        <w:ind w:right="-256"/>
        <w:jc w:val="both"/>
        <w:rPr>
          <w:b/>
          <w:sz w:val="18"/>
        </w:rPr>
      </w:pPr>
    </w:p>
    <w:p w:rsidR="005C6D5E" w:rsidRDefault="005C6D5E" w:rsidP="002B266D">
      <w:pPr>
        <w:tabs>
          <w:tab w:val="left" w:pos="7100"/>
        </w:tabs>
        <w:ind w:right="-256"/>
        <w:jc w:val="center"/>
        <w:rPr>
          <w:b/>
          <w:sz w:val="18"/>
          <w:u w:val="single"/>
        </w:rPr>
      </w:pPr>
    </w:p>
    <w:p w:rsidR="002B266D" w:rsidRPr="00D0692B" w:rsidRDefault="002B266D" w:rsidP="002B266D">
      <w:pPr>
        <w:tabs>
          <w:tab w:val="left" w:pos="7100"/>
        </w:tabs>
        <w:ind w:right="-256"/>
        <w:jc w:val="center"/>
        <w:rPr>
          <w:b/>
          <w:sz w:val="18"/>
          <w:u w:val="single"/>
        </w:rPr>
      </w:pPr>
      <w:r>
        <w:rPr>
          <w:b/>
          <w:sz w:val="18"/>
          <w:u w:val="single"/>
        </w:rPr>
        <w:t>TOLL-COLLECT</w:t>
      </w:r>
    </w:p>
    <w:p w:rsidR="002B266D" w:rsidRDefault="002B266D" w:rsidP="002B266D">
      <w:pPr>
        <w:ind w:right="-256"/>
        <w:jc w:val="both"/>
        <w:rPr>
          <w:b/>
          <w:sz w:val="18"/>
        </w:rPr>
      </w:pPr>
    </w:p>
    <w:p w:rsidR="002B266D" w:rsidRDefault="002B266D" w:rsidP="002B266D">
      <w:pPr>
        <w:tabs>
          <w:tab w:val="left" w:pos="8205"/>
        </w:tabs>
        <w:ind w:right="-256"/>
        <w:jc w:val="both"/>
        <w:rPr>
          <w:sz w:val="18"/>
        </w:rPr>
      </w:pPr>
      <w:r>
        <w:rPr>
          <w:sz w:val="18"/>
        </w:rPr>
        <w:t>Poplatek za kartu</w:t>
      </w:r>
      <w:r>
        <w:rPr>
          <w:sz w:val="18"/>
        </w:rPr>
        <w:tab/>
        <w:t xml:space="preserve"> 0 €</w:t>
      </w:r>
    </w:p>
    <w:p w:rsidR="002B266D" w:rsidRDefault="002B266D" w:rsidP="002B266D">
      <w:pPr>
        <w:tabs>
          <w:tab w:val="left" w:pos="8205"/>
        </w:tabs>
        <w:ind w:right="-256"/>
        <w:jc w:val="both"/>
        <w:rPr>
          <w:sz w:val="18"/>
        </w:rPr>
      </w:pPr>
    </w:p>
    <w:p w:rsidR="002B266D" w:rsidRPr="00DA29EC" w:rsidRDefault="002B266D" w:rsidP="002B266D">
      <w:pPr>
        <w:tabs>
          <w:tab w:val="left" w:pos="142"/>
          <w:tab w:val="left" w:pos="7100"/>
        </w:tabs>
        <w:ind w:right="-256"/>
        <w:jc w:val="both"/>
        <w:rPr>
          <w:sz w:val="18"/>
          <w:u w:val="single"/>
        </w:rPr>
      </w:pPr>
      <w:r w:rsidRPr="00DA29EC">
        <w:rPr>
          <w:sz w:val="18"/>
          <w:u w:val="single"/>
        </w:rPr>
        <w:t xml:space="preserve">Cena za služby a správu karet účtovaná </w:t>
      </w:r>
      <w:proofErr w:type="spellStart"/>
      <w:r w:rsidRPr="00DA29EC">
        <w:rPr>
          <w:sz w:val="18"/>
          <w:u w:val="single"/>
        </w:rPr>
        <w:t>ČESMADem</w:t>
      </w:r>
      <w:proofErr w:type="spellEnd"/>
      <w:r w:rsidRPr="00DA29EC">
        <w:rPr>
          <w:sz w:val="18"/>
          <w:u w:val="single"/>
        </w:rPr>
        <w:t xml:space="preserve"> </w:t>
      </w:r>
    </w:p>
    <w:p w:rsidR="002B266D" w:rsidRDefault="002B266D" w:rsidP="002B266D">
      <w:pPr>
        <w:tabs>
          <w:tab w:val="left" w:pos="142"/>
          <w:tab w:val="left" w:pos="7100"/>
        </w:tabs>
        <w:ind w:right="-256"/>
        <w:jc w:val="both"/>
        <w:rPr>
          <w:sz w:val="18"/>
        </w:rPr>
      </w:pPr>
      <w:r w:rsidRPr="00DA29EC">
        <w:rPr>
          <w:sz w:val="18"/>
          <w:u w:val="single"/>
        </w:rPr>
        <w:t>z objemu transakcí/poplatků za příslušný měsíc:</w:t>
      </w:r>
      <w:r>
        <w:rPr>
          <w:sz w:val="18"/>
        </w:rPr>
        <w:tab/>
        <w:t xml:space="preserve">   </w:t>
      </w:r>
      <w:r w:rsidRPr="00ED6E39">
        <w:rPr>
          <w:b/>
          <w:sz w:val="18"/>
        </w:rPr>
        <w:t>ČLEN</w:t>
      </w:r>
      <w:r w:rsidRPr="00ED6E39">
        <w:rPr>
          <w:b/>
          <w:sz w:val="18"/>
        </w:rPr>
        <w:tab/>
      </w:r>
      <w:r w:rsidRPr="00ED6E39">
        <w:rPr>
          <w:b/>
          <w:sz w:val="18"/>
        </w:rPr>
        <w:tab/>
        <w:t xml:space="preserve">     NEČLEN</w:t>
      </w:r>
    </w:p>
    <w:p w:rsidR="002B266D" w:rsidRDefault="002B266D" w:rsidP="002B266D">
      <w:pPr>
        <w:tabs>
          <w:tab w:val="left" w:pos="142"/>
          <w:tab w:val="left" w:pos="7100"/>
        </w:tabs>
        <w:ind w:right="-256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 xml:space="preserve">    1,5 %</w:t>
      </w:r>
      <w:r>
        <w:rPr>
          <w:sz w:val="18"/>
        </w:rPr>
        <w:tab/>
      </w:r>
      <w:r>
        <w:rPr>
          <w:sz w:val="18"/>
        </w:rPr>
        <w:tab/>
        <w:t xml:space="preserve">        1,5 %</w:t>
      </w:r>
    </w:p>
    <w:p w:rsidR="005C6D5E" w:rsidRDefault="005C6D5E" w:rsidP="005C6D5E">
      <w:pPr>
        <w:tabs>
          <w:tab w:val="left" w:pos="7100"/>
        </w:tabs>
        <w:ind w:right="-256"/>
        <w:jc w:val="center"/>
        <w:rPr>
          <w:b/>
          <w:sz w:val="18"/>
          <w:u w:val="single"/>
        </w:rPr>
      </w:pPr>
    </w:p>
    <w:p w:rsidR="005C6D5E" w:rsidRDefault="005C6D5E" w:rsidP="005C6D5E">
      <w:pPr>
        <w:tabs>
          <w:tab w:val="left" w:pos="7100"/>
        </w:tabs>
        <w:ind w:right="-256"/>
        <w:jc w:val="center"/>
        <w:rPr>
          <w:b/>
          <w:sz w:val="18"/>
          <w:u w:val="single"/>
        </w:rPr>
      </w:pPr>
    </w:p>
    <w:p w:rsidR="005C6D5E" w:rsidRDefault="005C6D5E" w:rsidP="005C6D5E">
      <w:pPr>
        <w:tabs>
          <w:tab w:val="left" w:pos="7100"/>
        </w:tabs>
        <w:ind w:right="-256"/>
        <w:jc w:val="center"/>
        <w:rPr>
          <w:b/>
          <w:sz w:val="18"/>
          <w:u w:val="single"/>
        </w:rPr>
      </w:pPr>
    </w:p>
    <w:p w:rsidR="005C6D5E" w:rsidRDefault="005C6D5E" w:rsidP="005C6D5E">
      <w:pPr>
        <w:tabs>
          <w:tab w:val="left" w:pos="7100"/>
        </w:tabs>
        <w:ind w:right="-256"/>
        <w:jc w:val="center"/>
        <w:rPr>
          <w:b/>
          <w:sz w:val="18"/>
          <w:u w:val="single"/>
        </w:rPr>
      </w:pPr>
    </w:p>
    <w:p w:rsidR="00124FEA" w:rsidRDefault="00124FEA" w:rsidP="005C6D5E">
      <w:pPr>
        <w:tabs>
          <w:tab w:val="left" w:pos="7100"/>
        </w:tabs>
        <w:ind w:right="-256"/>
        <w:jc w:val="center"/>
        <w:rPr>
          <w:b/>
          <w:sz w:val="18"/>
          <w:u w:val="single"/>
        </w:rPr>
      </w:pPr>
    </w:p>
    <w:p w:rsidR="0064312D" w:rsidRDefault="0064312D" w:rsidP="005C6D5E">
      <w:pPr>
        <w:tabs>
          <w:tab w:val="left" w:pos="7100"/>
        </w:tabs>
        <w:ind w:right="-256"/>
        <w:jc w:val="center"/>
        <w:rPr>
          <w:b/>
          <w:sz w:val="18"/>
          <w:u w:val="single"/>
        </w:rPr>
      </w:pPr>
    </w:p>
    <w:p w:rsidR="00124FEA" w:rsidRDefault="00124FEA" w:rsidP="005C6D5E">
      <w:pPr>
        <w:tabs>
          <w:tab w:val="left" w:pos="7100"/>
        </w:tabs>
        <w:ind w:right="-256"/>
        <w:jc w:val="center"/>
        <w:rPr>
          <w:b/>
          <w:sz w:val="18"/>
          <w:u w:val="single"/>
        </w:rPr>
      </w:pPr>
    </w:p>
    <w:p w:rsidR="005C6D5E" w:rsidRPr="00D0692B" w:rsidRDefault="005C6D5E" w:rsidP="005C6D5E">
      <w:pPr>
        <w:tabs>
          <w:tab w:val="left" w:pos="7100"/>
        </w:tabs>
        <w:ind w:right="-256"/>
        <w:jc w:val="center"/>
        <w:rPr>
          <w:b/>
          <w:sz w:val="18"/>
          <w:u w:val="single"/>
        </w:rPr>
      </w:pPr>
      <w:r>
        <w:rPr>
          <w:b/>
          <w:sz w:val="18"/>
          <w:u w:val="single"/>
        </w:rPr>
        <w:t>FRÉJUS</w:t>
      </w:r>
    </w:p>
    <w:p w:rsidR="005C6D5E" w:rsidRDefault="005C6D5E" w:rsidP="005C6D5E">
      <w:pPr>
        <w:tabs>
          <w:tab w:val="left" w:pos="8205"/>
        </w:tabs>
        <w:ind w:right="-256"/>
        <w:jc w:val="both"/>
        <w:rPr>
          <w:sz w:val="18"/>
        </w:rPr>
      </w:pPr>
      <w:r>
        <w:rPr>
          <w:sz w:val="18"/>
        </w:rPr>
        <w:t>Poplatek za kartu</w:t>
      </w:r>
      <w:r>
        <w:rPr>
          <w:sz w:val="18"/>
        </w:rPr>
        <w:tab/>
        <w:t xml:space="preserve"> 0 €</w:t>
      </w:r>
    </w:p>
    <w:p w:rsidR="005C6D5E" w:rsidRDefault="005C6D5E" w:rsidP="005C6D5E">
      <w:pPr>
        <w:tabs>
          <w:tab w:val="left" w:pos="8205"/>
        </w:tabs>
        <w:ind w:right="-256"/>
        <w:jc w:val="both"/>
        <w:rPr>
          <w:sz w:val="18"/>
        </w:rPr>
      </w:pPr>
    </w:p>
    <w:p w:rsidR="005C6D5E" w:rsidRPr="00DA29EC" w:rsidRDefault="005C6D5E" w:rsidP="005C6D5E">
      <w:pPr>
        <w:tabs>
          <w:tab w:val="left" w:pos="142"/>
          <w:tab w:val="left" w:pos="7100"/>
        </w:tabs>
        <w:ind w:right="-256"/>
        <w:jc w:val="both"/>
        <w:rPr>
          <w:sz w:val="18"/>
          <w:u w:val="single"/>
        </w:rPr>
      </w:pPr>
      <w:r w:rsidRPr="00DA29EC">
        <w:rPr>
          <w:sz w:val="18"/>
          <w:u w:val="single"/>
        </w:rPr>
        <w:t xml:space="preserve">Cena za služby a správu karet účtovaná </w:t>
      </w:r>
      <w:proofErr w:type="spellStart"/>
      <w:r w:rsidRPr="00DA29EC">
        <w:rPr>
          <w:sz w:val="18"/>
          <w:u w:val="single"/>
        </w:rPr>
        <w:t>ČESMADem</w:t>
      </w:r>
      <w:proofErr w:type="spellEnd"/>
      <w:r w:rsidRPr="00DA29EC">
        <w:rPr>
          <w:sz w:val="18"/>
          <w:u w:val="single"/>
        </w:rPr>
        <w:t xml:space="preserve"> </w:t>
      </w:r>
    </w:p>
    <w:p w:rsidR="005C6D5E" w:rsidRDefault="005C6D5E" w:rsidP="005C6D5E">
      <w:pPr>
        <w:tabs>
          <w:tab w:val="left" w:pos="142"/>
          <w:tab w:val="left" w:pos="7100"/>
        </w:tabs>
        <w:ind w:right="-256"/>
        <w:jc w:val="both"/>
        <w:rPr>
          <w:sz w:val="18"/>
        </w:rPr>
      </w:pPr>
      <w:r w:rsidRPr="00DA29EC">
        <w:rPr>
          <w:sz w:val="18"/>
          <w:u w:val="single"/>
        </w:rPr>
        <w:t>z objemu transakcí/poplatků za příslušný měsíc:</w:t>
      </w:r>
      <w:r>
        <w:rPr>
          <w:sz w:val="18"/>
        </w:rPr>
        <w:tab/>
        <w:t xml:space="preserve">   </w:t>
      </w:r>
      <w:r w:rsidRPr="00ED6E39">
        <w:rPr>
          <w:b/>
          <w:sz w:val="18"/>
        </w:rPr>
        <w:t>ČLEN</w:t>
      </w:r>
      <w:r w:rsidRPr="00ED6E39">
        <w:rPr>
          <w:b/>
          <w:sz w:val="18"/>
        </w:rPr>
        <w:tab/>
      </w:r>
      <w:r w:rsidRPr="00ED6E39">
        <w:rPr>
          <w:b/>
          <w:sz w:val="18"/>
        </w:rPr>
        <w:tab/>
        <w:t xml:space="preserve">     NEČLEN</w:t>
      </w:r>
    </w:p>
    <w:p w:rsidR="005C6D5E" w:rsidRDefault="005C6D5E" w:rsidP="005C6D5E">
      <w:pPr>
        <w:tabs>
          <w:tab w:val="left" w:pos="142"/>
          <w:tab w:val="left" w:pos="7100"/>
        </w:tabs>
        <w:ind w:right="-256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 xml:space="preserve">    2,5 %</w:t>
      </w:r>
      <w:r>
        <w:rPr>
          <w:sz w:val="18"/>
        </w:rPr>
        <w:tab/>
      </w:r>
      <w:r>
        <w:rPr>
          <w:sz w:val="18"/>
        </w:rPr>
        <w:tab/>
        <w:t xml:space="preserve">        3,0 %</w:t>
      </w:r>
    </w:p>
    <w:p w:rsidR="002B266D" w:rsidRDefault="002B266D" w:rsidP="00DA29EC">
      <w:pPr>
        <w:ind w:right="-256"/>
        <w:jc w:val="both"/>
        <w:rPr>
          <w:b/>
          <w:sz w:val="18"/>
        </w:rPr>
      </w:pPr>
    </w:p>
    <w:p w:rsidR="00FC0FEF" w:rsidRPr="00D0692B" w:rsidRDefault="005C6D5E" w:rsidP="00FC0FEF">
      <w:pPr>
        <w:tabs>
          <w:tab w:val="left" w:pos="7100"/>
        </w:tabs>
        <w:ind w:right="-256"/>
        <w:jc w:val="center"/>
        <w:rPr>
          <w:b/>
          <w:sz w:val="18"/>
          <w:u w:val="single"/>
        </w:rPr>
      </w:pPr>
      <w:r>
        <w:rPr>
          <w:b/>
          <w:sz w:val="18"/>
          <w:u w:val="single"/>
        </w:rPr>
        <w:t>CZ OBU</w:t>
      </w:r>
    </w:p>
    <w:p w:rsidR="00FC0FEF" w:rsidRDefault="00FC0FEF" w:rsidP="00FC0FEF">
      <w:pPr>
        <w:ind w:right="-256"/>
        <w:jc w:val="both"/>
        <w:rPr>
          <w:b/>
          <w:sz w:val="18"/>
        </w:rPr>
      </w:pPr>
    </w:p>
    <w:p w:rsidR="00FC0FEF" w:rsidRDefault="00FC0FEF" w:rsidP="00FC0FEF">
      <w:pPr>
        <w:tabs>
          <w:tab w:val="left" w:pos="8205"/>
        </w:tabs>
        <w:ind w:right="-256"/>
        <w:jc w:val="both"/>
        <w:rPr>
          <w:sz w:val="18"/>
        </w:rPr>
      </w:pPr>
      <w:r>
        <w:rPr>
          <w:sz w:val="18"/>
        </w:rPr>
        <w:t>Poplatek za kartu</w:t>
      </w:r>
      <w:r>
        <w:rPr>
          <w:sz w:val="18"/>
        </w:rPr>
        <w:tab/>
        <w:t xml:space="preserve"> 0 €</w:t>
      </w:r>
    </w:p>
    <w:p w:rsidR="00197FDD" w:rsidRDefault="00197FDD" w:rsidP="00197FDD">
      <w:pPr>
        <w:tabs>
          <w:tab w:val="left" w:pos="8205"/>
        </w:tabs>
        <w:ind w:right="-256"/>
        <w:jc w:val="both"/>
        <w:rPr>
          <w:sz w:val="18"/>
        </w:rPr>
      </w:pPr>
      <w:r>
        <w:rPr>
          <w:sz w:val="18"/>
        </w:rPr>
        <w:t>Vratná kauce za OBU účtovaná výrobcem</w:t>
      </w:r>
      <w:r>
        <w:rPr>
          <w:sz w:val="18"/>
        </w:rPr>
        <w:tab/>
        <w:t>2 468,- Kč/ks</w:t>
      </w:r>
    </w:p>
    <w:p w:rsidR="00197FDD" w:rsidRDefault="00197FDD" w:rsidP="00197FDD">
      <w:pPr>
        <w:tabs>
          <w:tab w:val="left" w:pos="8205"/>
        </w:tabs>
        <w:ind w:right="-256"/>
        <w:jc w:val="both"/>
        <w:rPr>
          <w:sz w:val="18"/>
        </w:rPr>
      </w:pPr>
    </w:p>
    <w:p w:rsidR="00FC0FEF" w:rsidRPr="00DA29EC" w:rsidRDefault="00FC0FEF" w:rsidP="00FC0FEF">
      <w:pPr>
        <w:tabs>
          <w:tab w:val="left" w:pos="142"/>
          <w:tab w:val="left" w:pos="7100"/>
        </w:tabs>
        <w:ind w:right="-256"/>
        <w:jc w:val="both"/>
        <w:rPr>
          <w:sz w:val="18"/>
          <w:u w:val="single"/>
        </w:rPr>
      </w:pPr>
      <w:r w:rsidRPr="00DA29EC">
        <w:rPr>
          <w:sz w:val="18"/>
          <w:u w:val="single"/>
        </w:rPr>
        <w:t xml:space="preserve">Cena za služby a správu karet účtovaná </w:t>
      </w:r>
      <w:proofErr w:type="spellStart"/>
      <w:r w:rsidRPr="00DA29EC">
        <w:rPr>
          <w:sz w:val="18"/>
          <w:u w:val="single"/>
        </w:rPr>
        <w:t>ČESMADem</w:t>
      </w:r>
      <w:proofErr w:type="spellEnd"/>
      <w:r w:rsidRPr="00DA29EC">
        <w:rPr>
          <w:sz w:val="18"/>
          <w:u w:val="single"/>
        </w:rPr>
        <w:t xml:space="preserve"> </w:t>
      </w:r>
    </w:p>
    <w:p w:rsidR="00FC0FEF" w:rsidRDefault="00FC0FEF" w:rsidP="00FC0FEF">
      <w:pPr>
        <w:tabs>
          <w:tab w:val="left" w:pos="142"/>
          <w:tab w:val="left" w:pos="7100"/>
        </w:tabs>
        <w:ind w:right="-256"/>
        <w:jc w:val="both"/>
        <w:rPr>
          <w:sz w:val="18"/>
        </w:rPr>
      </w:pPr>
      <w:r w:rsidRPr="00DA29EC">
        <w:rPr>
          <w:sz w:val="18"/>
          <w:u w:val="single"/>
        </w:rPr>
        <w:t>z objemu transakcí/poplatků za příslušný měsíc:</w:t>
      </w:r>
      <w:r>
        <w:rPr>
          <w:sz w:val="18"/>
        </w:rPr>
        <w:tab/>
        <w:t xml:space="preserve">   </w:t>
      </w:r>
      <w:r w:rsidRPr="00ED6E39">
        <w:rPr>
          <w:b/>
          <w:sz w:val="18"/>
        </w:rPr>
        <w:t>ČLEN</w:t>
      </w:r>
      <w:r w:rsidRPr="00ED6E39">
        <w:rPr>
          <w:b/>
          <w:sz w:val="18"/>
        </w:rPr>
        <w:tab/>
      </w:r>
      <w:r w:rsidRPr="00ED6E39">
        <w:rPr>
          <w:b/>
          <w:sz w:val="18"/>
        </w:rPr>
        <w:tab/>
        <w:t xml:space="preserve">     NEČLEN</w:t>
      </w:r>
    </w:p>
    <w:p w:rsidR="00FC0FEF" w:rsidRDefault="00FC0FEF" w:rsidP="00FC0FEF">
      <w:pPr>
        <w:tabs>
          <w:tab w:val="left" w:pos="142"/>
          <w:tab w:val="left" w:pos="7100"/>
        </w:tabs>
        <w:ind w:right="-256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 xml:space="preserve">    1,5 %</w:t>
      </w:r>
      <w:r>
        <w:rPr>
          <w:sz w:val="18"/>
        </w:rPr>
        <w:tab/>
      </w:r>
      <w:r>
        <w:rPr>
          <w:sz w:val="18"/>
        </w:rPr>
        <w:tab/>
        <w:t xml:space="preserve">        1,5 %</w:t>
      </w:r>
    </w:p>
    <w:p w:rsidR="00FC0FEF" w:rsidRDefault="00FC0FEF" w:rsidP="00DA29EC">
      <w:pPr>
        <w:ind w:right="-256"/>
        <w:jc w:val="both"/>
        <w:rPr>
          <w:b/>
          <w:sz w:val="18"/>
        </w:rPr>
      </w:pPr>
    </w:p>
    <w:p w:rsidR="00FC0FEF" w:rsidRDefault="00FC0FEF" w:rsidP="00DA29EC">
      <w:pPr>
        <w:ind w:right="-256"/>
        <w:jc w:val="both"/>
        <w:rPr>
          <w:b/>
          <w:sz w:val="18"/>
        </w:rPr>
      </w:pPr>
    </w:p>
    <w:p w:rsidR="00FC0FEF" w:rsidRPr="00D0692B" w:rsidRDefault="00FC0FEF" w:rsidP="00FC0FEF">
      <w:pPr>
        <w:tabs>
          <w:tab w:val="left" w:pos="7100"/>
        </w:tabs>
        <w:ind w:right="-256"/>
        <w:jc w:val="center"/>
        <w:rPr>
          <w:b/>
          <w:sz w:val="18"/>
          <w:u w:val="single"/>
        </w:rPr>
      </w:pPr>
      <w:r>
        <w:rPr>
          <w:b/>
          <w:sz w:val="18"/>
          <w:u w:val="single"/>
        </w:rPr>
        <w:t>OBU SATELLIC</w:t>
      </w:r>
    </w:p>
    <w:p w:rsidR="00FC0FEF" w:rsidRDefault="00FC0FEF" w:rsidP="00FC0FEF">
      <w:pPr>
        <w:ind w:right="-256"/>
        <w:jc w:val="both"/>
        <w:rPr>
          <w:b/>
          <w:sz w:val="18"/>
        </w:rPr>
      </w:pPr>
    </w:p>
    <w:p w:rsidR="00FC0FEF" w:rsidRPr="007B6ABE" w:rsidRDefault="00FC0FEF" w:rsidP="00FC0FEF">
      <w:pPr>
        <w:tabs>
          <w:tab w:val="left" w:pos="8205"/>
        </w:tabs>
        <w:ind w:right="-256"/>
        <w:jc w:val="both"/>
        <w:rPr>
          <w:sz w:val="18"/>
        </w:rPr>
      </w:pPr>
      <w:r w:rsidRPr="007B6ABE">
        <w:rPr>
          <w:sz w:val="18"/>
        </w:rPr>
        <w:t xml:space="preserve">Poplatek za kartu </w:t>
      </w:r>
      <w:proofErr w:type="spellStart"/>
      <w:r w:rsidRPr="007B6ABE">
        <w:rPr>
          <w:sz w:val="18"/>
        </w:rPr>
        <w:t>Multiservice</w:t>
      </w:r>
      <w:proofErr w:type="spellEnd"/>
      <w:r w:rsidRPr="007B6ABE">
        <w:rPr>
          <w:sz w:val="18"/>
        </w:rPr>
        <w:t xml:space="preserve"> </w:t>
      </w:r>
      <w:proofErr w:type="spellStart"/>
      <w:r w:rsidRPr="007B6ABE">
        <w:rPr>
          <w:sz w:val="18"/>
        </w:rPr>
        <w:t>Card</w:t>
      </w:r>
      <w:proofErr w:type="spellEnd"/>
      <w:r w:rsidRPr="007B6ABE">
        <w:rPr>
          <w:sz w:val="18"/>
        </w:rPr>
        <w:t xml:space="preserve"> (inkasovaný jednou ročně)</w:t>
      </w:r>
      <w:r w:rsidRPr="007B6ABE">
        <w:rPr>
          <w:sz w:val="18"/>
        </w:rPr>
        <w:tab/>
      </w:r>
      <w:r w:rsidR="00124FEA">
        <w:rPr>
          <w:sz w:val="18"/>
        </w:rPr>
        <w:t xml:space="preserve"> 9,50</w:t>
      </w:r>
      <w:r w:rsidRPr="007B6ABE">
        <w:rPr>
          <w:sz w:val="18"/>
        </w:rPr>
        <w:t xml:space="preserve"> €</w:t>
      </w:r>
    </w:p>
    <w:p w:rsidR="00FC0FEF" w:rsidRDefault="00FC0FEF" w:rsidP="00FC0FEF">
      <w:pPr>
        <w:tabs>
          <w:tab w:val="left" w:pos="8205"/>
        </w:tabs>
        <w:ind w:right="-256"/>
        <w:jc w:val="both"/>
        <w:rPr>
          <w:sz w:val="18"/>
        </w:rPr>
      </w:pPr>
      <w:r>
        <w:rPr>
          <w:sz w:val="18"/>
        </w:rPr>
        <w:t>Vratná kauce za OBU účtovaná výrobcem</w:t>
      </w:r>
      <w:r>
        <w:rPr>
          <w:sz w:val="18"/>
        </w:rPr>
        <w:tab/>
        <w:t>135 €/ks</w:t>
      </w:r>
    </w:p>
    <w:p w:rsidR="00FC0FEF" w:rsidRDefault="00FC0FEF" w:rsidP="00FC0FEF">
      <w:pPr>
        <w:tabs>
          <w:tab w:val="left" w:pos="8205"/>
        </w:tabs>
        <w:ind w:right="-256"/>
        <w:jc w:val="both"/>
        <w:rPr>
          <w:sz w:val="18"/>
        </w:rPr>
      </w:pPr>
      <w:r>
        <w:rPr>
          <w:sz w:val="18"/>
        </w:rPr>
        <w:t xml:space="preserve"> </w:t>
      </w:r>
    </w:p>
    <w:p w:rsidR="00FC0FEF" w:rsidRPr="00DA29EC" w:rsidRDefault="00FC0FEF" w:rsidP="00FC0FEF">
      <w:pPr>
        <w:tabs>
          <w:tab w:val="left" w:pos="142"/>
          <w:tab w:val="left" w:pos="7100"/>
        </w:tabs>
        <w:ind w:right="-256"/>
        <w:jc w:val="both"/>
        <w:rPr>
          <w:sz w:val="18"/>
          <w:u w:val="single"/>
        </w:rPr>
      </w:pPr>
      <w:r w:rsidRPr="00DA29EC">
        <w:rPr>
          <w:sz w:val="18"/>
          <w:u w:val="single"/>
        </w:rPr>
        <w:t xml:space="preserve">Cena za služby a správu karet účtovaná </w:t>
      </w:r>
      <w:proofErr w:type="spellStart"/>
      <w:r w:rsidRPr="00DA29EC">
        <w:rPr>
          <w:sz w:val="18"/>
          <w:u w:val="single"/>
        </w:rPr>
        <w:t>ČESMADem</w:t>
      </w:r>
      <w:proofErr w:type="spellEnd"/>
      <w:r w:rsidRPr="00DA29EC">
        <w:rPr>
          <w:sz w:val="18"/>
          <w:u w:val="single"/>
        </w:rPr>
        <w:t xml:space="preserve"> </w:t>
      </w:r>
    </w:p>
    <w:p w:rsidR="00FC0FEF" w:rsidRDefault="00FC0FEF" w:rsidP="00FC0FEF">
      <w:pPr>
        <w:tabs>
          <w:tab w:val="left" w:pos="142"/>
          <w:tab w:val="left" w:pos="7100"/>
        </w:tabs>
        <w:ind w:right="-256"/>
        <w:jc w:val="both"/>
        <w:rPr>
          <w:sz w:val="18"/>
          <w:u w:val="single"/>
        </w:rPr>
      </w:pPr>
      <w:r w:rsidRPr="00DA29EC">
        <w:rPr>
          <w:sz w:val="18"/>
          <w:u w:val="single"/>
        </w:rPr>
        <w:t>z objemu transakcí/poplatků za příslušný měsíc:</w:t>
      </w:r>
    </w:p>
    <w:p w:rsidR="00FC0FEF" w:rsidRPr="00FC0FEF" w:rsidRDefault="00FC0FEF" w:rsidP="00FC0FEF">
      <w:pPr>
        <w:tabs>
          <w:tab w:val="left" w:pos="142"/>
          <w:tab w:val="left" w:pos="7100"/>
        </w:tabs>
        <w:ind w:right="-256"/>
        <w:jc w:val="both"/>
        <w:rPr>
          <w:sz w:val="18"/>
        </w:rPr>
      </w:pPr>
      <w:r w:rsidRPr="00FC0FEF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FC0FEF">
        <w:rPr>
          <w:sz w:val="18"/>
        </w:rPr>
        <w:t xml:space="preserve">   </w:t>
      </w:r>
      <w:r w:rsidRPr="00FC0FEF">
        <w:rPr>
          <w:b/>
          <w:sz w:val="18"/>
        </w:rPr>
        <w:t>ČLEN</w:t>
      </w:r>
      <w:r w:rsidRPr="00FC0FEF">
        <w:rPr>
          <w:b/>
          <w:sz w:val="18"/>
        </w:rPr>
        <w:tab/>
      </w:r>
      <w:r w:rsidRPr="00FC0FEF">
        <w:rPr>
          <w:b/>
          <w:sz w:val="18"/>
        </w:rPr>
        <w:tab/>
        <w:t xml:space="preserve">     NEČLEN</w:t>
      </w:r>
    </w:p>
    <w:p w:rsidR="00FC0FEF" w:rsidRDefault="00FC0FEF" w:rsidP="00FC0FEF">
      <w:pPr>
        <w:tabs>
          <w:tab w:val="left" w:pos="142"/>
          <w:tab w:val="left" w:pos="7100"/>
        </w:tabs>
        <w:ind w:right="-256"/>
        <w:jc w:val="both"/>
        <w:rPr>
          <w:sz w:val="18"/>
        </w:rPr>
      </w:pPr>
      <w:r w:rsidRPr="00FC0FEF">
        <w:rPr>
          <w:sz w:val="18"/>
        </w:rPr>
        <w:t>za použití OBU v Belgii</w:t>
      </w:r>
      <w:r>
        <w:rPr>
          <w:sz w:val="18"/>
        </w:rPr>
        <w:tab/>
      </w:r>
      <w:r>
        <w:rPr>
          <w:sz w:val="18"/>
        </w:rPr>
        <w:tab/>
        <w:t xml:space="preserve">    2,5 %</w:t>
      </w:r>
      <w:r>
        <w:rPr>
          <w:sz w:val="18"/>
        </w:rPr>
        <w:tab/>
      </w:r>
      <w:r>
        <w:rPr>
          <w:sz w:val="18"/>
        </w:rPr>
        <w:tab/>
        <w:t xml:space="preserve">        3,0 %</w:t>
      </w:r>
    </w:p>
    <w:p w:rsidR="00FC0FEF" w:rsidRPr="007B6ABE" w:rsidRDefault="00FC0FEF" w:rsidP="00DA29EC">
      <w:pPr>
        <w:ind w:right="-256"/>
        <w:jc w:val="both"/>
        <w:rPr>
          <w:sz w:val="18"/>
        </w:rPr>
      </w:pPr>
      <w:r w:rsidRPr="007B6ABE">
        <w:rPr>
          <w:sz w:val="18"/>
        </w:rPr>
        <w:t xml:space="preserve">za použití </w:t>
      </w:r>
      <w:proofErr w:type="spellStart"/>
      <w:r w:rsidRPr="007B6ABE">
        <w:rPr>
          <w:sz w:val="18"/>
        </w:rPr>
        <w:t>MultiServis</w:t>
      </w:r>
      <w:proofErr w:type="spellEnd"/>
      <w:r w:rsidRPr="007B6ABE">
        <w:rPr>
          <w:sz w:val="18"/>
        </w:rPr>
        <w:t xml:space="preserve"> </w:t>
      </w:r>
      <w:proofErr w:type="spellStart"/>
      <w:r w:rsidRPr="007B6ABE">
        <w:rPr>
          <w:sz w:val="18"/>
        </w:rPr>
        <w:t>Card</w:t>
      </w:r>
      <w:proofErr w:type="spellEnd"/>
      <w:r w:rsidRPr="007B6ABE">
        <w:rPr>
          <w:sz w:val="18"/>
        </w:rPr>
        <w:t xml:space="preserve"> v ostatních státech</w:t>
      </w:r>
      <w:r w:rsidRPr="007B6ABE">
        <w:rPr>
          <w:sz w:val="18"/>
        </w:rPr>
        <w:tab/>
      </w:r>
      <w:r w:rsidRPr="007B6ABE">
        <w:rPr>
          <w:sz w:val="18"/>
        </w:rPr>
        <w:tab/>
      </w:r>
      <w:r w:rsidRPr="007B6ABE">
        <w:rPr>
          <w:sz w:val="18"/>
        </w:rPr>
        <w:tab/>
      </w:r>
      <w:r w:rsidRPr="007B6ABE">
        <w:rPr>
          <w:sz w:val="18"/>
        </w:rPr>
        <w:tab/>
      </w:r>
      <w:r w:rsidRPr="007B6ABE">
        <w:rPr>
          <w:sz w:val="18"/>
        </w:rPr>
        <w:tab/>
      </w:r>
      <w:r w:rsidRPr="007B6ABE">
        <w:rPr>
          <w:sz w:val="18"/>
        </w:rPr>
        <w:tab/>
      </w:r>
      <w:r w:rsidRPr="007B6ABE">
        <w:rPr>
          <w:sz w:val="18"/>
        </w:rPr>
        <w:tab/>
        <w:t xml:space="preserve">    1,5%</w:t>
      </w:r>
      <w:r w:rsidRPr="007B6ABE">
        <w:rPr>
          <w:sz w:val="18"/>
        </w:rPr>
        <w:tab/>
      </w:r>
      <w:r w:rsidRPr="007B6ABE">
        <w:rPr>
          <w:sz w:val="18"/>
        </w:rPr>
        <w:tab/>
        <w:t xml:space="preserve">        1,5 %</w:t>
      </w:r>
    </w:p>
    <w:p w:rsidR="00FC0FEF" w:rsidRDefault="00FC0FEF" w:rsidP="00DA29EC">
      <w:pPr>
        <w:ind w:right="-256"/>
        <w:jc w:val="both"/>
        <w:rPr>
          <w:b/>
          <w:sz w:val="18"/>
        </w:rPr>
      </w:pPr>
    </w:p>
    <w:p w:rsidR="00ED5AB3" w:rsidRDefault="00ED5AB3" w:rsidP="00DA29EC">
      <w:pPr>
        <w:ind w:right="-256"/>
        <w:jc w:val="both"/>
        <w:rPr>
          <w:b/>
          <w:sz w:val="18"/>
        </w:rPr>
      </w:pPr>
    </w:p>
    <w:p w:rsidR="00FC0FEF" w:rsidRDefault="00FC0FEF" w:rsidP="00FC0FEF">
      <w:pPr>
        <w:tabs>
          <w:tab w:val="left" w:pos="7100"/>
        </w:tabs>
        <w:ind w:right="-256"/>
        <w:jc w:val="center"/>
        <w:rPr>
          <w:b/>
          <w:sz w:val="18"/>
          <w:u w:val="single"/>
        </w:rPr>
      </w:pPr>
    </w:p>
    <w:p w:rsidR="00FC0FEF" w:rsidRDefault="00FC0FEF" w:rsidP="00FC0FEF">
      <w:pPr>
        <w:tabs>
          <w:tab w:val="left" w:pos="7100"/>
        </w:tabs>
        <w:ind w:right="-256"/>
        <w:jc w:val="center"/>
        <w:rPr>
          <w:b/>
          <w:sz w:val="18"/>
          <w:u w:val="single"/>
        </w:rPr>
      </w:pPr>
      <w:r>
        <w:rPr>
          <w:b/>
          <w:sz w:val="18"/>
          <w:u w:val="single"/>
        </w:rPr>
        <w:t>Ostatní poplatky:</w:t>
      </w:r>
    </w:p>
    <w:p w:rsidR="00FC0FEF" w:rsidRPr="00FC0FEF" w:rsidRDefault="00FC0FEF" w:rsidP="00FC0FEF">
      <w:pPr>
        <w:tabs>
          <w:tab w:val="left" w:pos="7100"/>
        </w:tabs>
        <w:ind w:right="-256"/>
        <w:jc w:val="center"/>
        <w:rPr>
          <w:b/>
          <w:color w:val="FF0000"/>
          <w:sz w:val="18"/>
          <w:u w:val="single"/>
        </w:rPr>
      </w:pPr>
    </w:p>
    <w:p w:rsidR="00FC0FEF" w:rsidRPr="00ED5AB3" w:rsidRDefault="00FC0FEF" w:rsidP="00DA29EC">
      <w:pPr>
        <w:ind w:right="-256"/>
        <w:jc w:val="both"/>
        <w:rPr>
          <w:sz w:val="18"/>
        </w:rPr>
      </w:pPr>
      <w:r w:rsidRPr="00ED5AB3">
        <w:rPr>
          <w:sz w:val="18"/>
        </w:rPr>
        <w:t xml:space="preserve">Jednorázový poplatek za zpracování </w:t>
      </w:r>
      <w:r w:rsidR="007B6ABE" w:rsidRPr="00ED5AB3">
        <w:rPr>
          <w:sz w:val="18"/>
        </w:rPr>
        <w:t>žádosti</w:t>
      </w:r>
      <w:r w:rsidR="00ED5AB3" w:rsidRPr="00ED5AB3">
        <w:rPr>
          <w:sz w:val="18"/>
        </w:rPr>
        <w:t xml:space="preserve"> účtovaný </w:t>
      </w:r>
      <w:proofErr w:type="spellStart"/>
      <w:r w:rsidR="00ED5AB3" w:rsidRPr="00ED5AB3">
        <w:rPr>
          <w:sz w:val="18"/>
        </w:rPr>
        <w:t>Č</w:t>
      </w:r>
      <w:r w:rsidRPr="00ED5AB3">
        <w:rPr>
          <w:sz w:val="18"/>
        </w:rPr>
        <w:t>ESMADem</w:t>
      </w:r>
      <w:proofErr w:type="spellEnd"/>
      <w:r w:rsidRPr="00ED5AB3">
        <w:rPr>
          <w:sz w:val="18"/>
        </w:rPr>
        <w:t xml:space="preserve"> Bohemia</w:t>
      </w:r>
      <w:r w:rsidR="00ED5AB3">
        <w:rPr>
          <w:sz w:val="18"/>
        </w:rPr>
        <w:t xml:space="preserve"> u první objednávky</w:t>
      </w:r>
      <w:r w:rsidR="00ED5AB3" w:rsidRPr="00ED5AB3">
        <w:rPr>
          <w:sz w:val="18"/>
        </w:rPr>
        <w:t>:</w:t>
      </w:r>
      <w:r w:rsidR="00ED5AB3" w:rsidRPr="00ED5AB3">
        <w:rPr>
          <w:sz w:val="18"/>
        </w:rPr>
        <w:tab/>
      </w:r>
      <w:r w:rsidR="00ED5AB3" w:rsidRPr="00ED5AB3">
        <w:rPr>
          <w:sz w:val="18"/>
        </w:rPr>
        <w:tab/>
      </w:r>
      <w:r w:rsidR="00ED5AB3">
        <w:rPr>
          <w:sz w:val="18"/>
        </w:rPr>
        <w:tab/>
      </w:r>
      <w:r w:rsidRPr="00ED5AB3">
        <w:rPr>
          <w:sz w:val="18"/>
        </w:rPr>
        <w:t>250,- Kč</w:t>
      </w:r>
    </w:p>
    <w:p w:rsidR="00FC0FEF" w:rsidRPr="00ED5AB3" w:rsidRDefault="00FC0FEF" w:rsidP="00DA29EC">
      <w:pPr>
        <w:ind w:right="-256"/>
        <w:jc w:val="both"/>
        <w:rPr>
          <w:sz w:val="18"/>
        </w:rPr>
      </w:pPr>
      <w:r w:rsidRPr="00ED5AB3">
        <w:rPr>
          <w:sz w:val="18"/>
        </w:rPr>
        <w:t xml:space="preserve">Jednorázový poplatek za </w:t>
      </w:r>
      <w:r w:rsidR="007B6ABE" w:rsidRPr="00ED5AB3">
        <w:rPr>
          <w:sz w:val="18"/>
        </w:rPr>
        <w:t>doručení</w:t>
      </w:r>
      <w:r w:rsidRPr="00ED5AB3">
        <w:rPr>
          <w:sz w:val="18"/>
        </w:rPr>
        <w:t xml:space="preserve"> </w:t>
      </w:r>
      <w:r w:rsidR="00ED5AB3">
        <w:rPr>
          <w:sz w:val="18"/>
        </w:rPr>
        <w:t>první</w:t>
      </w:r>
      <w:r w:rsidR="00ED5AB3" w:rsidRPr="00ED5AB3">
        <w:rPr>
          <w:sz w:val="18"/>
        </w:rPr>
        <w:t xml:space="preserve"> </w:t>
      </w:r>
      <w:r w:rsidRPr="00ED5AB3">
        <w:rPr>
          <w:sz w:val="18"/>
        </w:rPr>
        <w:t xml:space="preserve">objednávky účtovaný </w:t>
      </w:r>
      <w:proofErr w:type="spellStart"/>
      <w:r w:rsidRPr="00ED5AB3">
        <w:rPr>
          <w:sz w:val="18"/>
        </w:rPr>
        <w:t>ČESMADem</w:t>
      </w:r>
      <w:proofErr w:type="spellEnd"/>
      <w:r w:rsidRPr="00ED5AB3">
        <w:rPr>
          <w:sz w:val="18"/>
        </w:rPr>
        <w:t xml:space="preserve"> Bohemia:</w:t>
      </w:r>
      <w:r w:rsidRPr="00ED5AB3">
        <w:rPr>
          <w:sz w:val="18"/>
        </w:rPr>
        <w:tab/>
      </w:r>
      <w:r w:rsidR="00ED5AB3" w:rsidRPr="00ED5AB3">
        <w:rPr>
          <w:sz w:val="18"/>
        </w:rPr>
        <w:tab/>
      </w:r>
      <w:r w:rsidR="00ED5AB3" w:rsidRPr="00ED5AB3">
        <w:rPr>
          <w:sz w:val="18"/>
        </w:rPr>
        <w:tab/>
      </w:r>
      <w:r w:rsidR="00ED5AB3" w:rsidRPr="00ED5AB3">
        <w:rPr>
          <w:sz w:val="18"/>
        </w:rPr>
        <w:tab/>
      </w:r>
      <w:r w:rsidRPr="00ED5AB3">
        <w:rPr>
          <w:sz w:val="18"/>
        </w:rPr>
        <w:t>250,- Kč</w:t>
      </w:r>
    </w:p>
    <w:p w:rsidR="00FC0FEF" w:rsidRPr="00ED5AB3" w:rsidRDefault="00FC0FEF" w:rsidP="00DA29EC">
      <w:pPr>
        <w:ind w:right="-256"/>
        <w:jc w:val="both"/>
        <w:rPr>
          <w:sz w:val="18"/>
        </w:rPr>
      </w:pPr>
    </w:p>
    <w:p w:rsidR="00FC0FEF" w:rsidRPr="00197FDD" w:rsidRDefault="00FC0FEF" w:rsidP="00DA29EC">
      <w:pPr>
        <w:ind w:right="-256"/>
        <w:jc w:val="both"/>
        <w:rPr>
          <w:b/>
          <w:sz w:val="18"/>
        </w:rPr>
      </w:pPr>
      <w:r w:rsidRPr="00197FDD">
        <w:rPr>
          <w:b/>
          <w:sz w:val="18"/>
        </w:rPr>
        <w:t>Vratná kauce</w:t>
      </w:r>
      <w:r w:rsidR="002972B7" w:rsidRPr="00197FDD">
        <w:rPr>
          <w:b/>
          <w:sz w:val="18"/>
        </w:rPr>
        <w:t xml:space="preserve"> je stanovena individ</w:t>
      </w:r>
      <w:r w:rsidR="005C6D5E" w:rsidRPr="00197FDD">
        <w:rPr>
          <w:b/>
          <w:sz w:val="18"/>
        </w:rPr>
        <w:t>u</w:t>
      </w:r>
      <w:r w:rsidR="002972B7" w:rsidRPr="00197FDD">
        <w:rPr>
          <w:b/>
          <w:sz w:val="18"/>
        </w:rPr>
        <w:t xml:space="preserve">álně </w:t>
      </w:r>
      <w:r w:rsidR="00197FDD" w:rsidRPr="00197FDD">
        <w:rPr>
          <w:b/>
          <w:sz w:val="18"/>
        </w:rPr>
        <w:t>na základě</w:t>
      </w:r>
      <w:r w:rsidR="002972B7" w:rsidRPr="00197FDD">
        <w:rPr>
          <w:b/>
          <w:sz w:val="18"/>
        </w:rPr>
        <w:t xml:space="preserve"> počtu</w:t>
      </w:r>
      <w:r w:rsidR="009B733B">
        <w:rPr>
          <w:b/>
          <w:sz w:val="18"/>
        </w:rPr>
        <w:t xml:space="preserve"> objednaných</w:t>
      </w:r>
      <w:r w:rsidR="00197FDD" w:rsidRPr="00197FDD">
        <w:rPr>
          <w:b/>
          <w:sz w:val="18"/>
        </w:rPr>
        <w:t xml:space="preserve"> karet/jednotek, platební historie zákazníka a rozhodnutí pojišťovny.</w:t>
      </w:r>
      <w:r w:rsidRPr="00197FDD">
        <w:rPr>
          <w:b/>
          <w:sz w:val="18"/>
        </w:rPr>
        <w:tab/>
      </w:r>
      <w:r w:rsidRPr="00197FDD">
        <w:rPr>
          <w:b/>
          <w:sz w:val="18"/>
        </w:rPr>
        <w:tab/>
      </w:r>
      <w:r w:rsidRPr="00197FDD">
        <w:rPr>
          <w:b/>
          <w:sz w:val="18"/>
        </w:rPr>
        <w:tab/>
      </w:r>
      <w:r w:rsidRPr="00197FDD">
        <w:rPr>
          <w:b/>
          <w:sz w:val="18"/>
        </w:rPr>
        <w:tab/>
      </w:r>
      <w:r w:rsidRPr="00197FDD">
        <w:rPr>
          <w:b/>
          <w:sz w:val="18"/>
        </w:rPr>
        <w:tab/>
      </w:r>
      <w:r w:rsidRPr="00197FDD">
        <w:rPr>
          <w:b/>
          <w:sz w:val="18"/>
        </w:rPr>
        <w:tab/>
      </w:r>
      <w:r w:rsidRPr="00197FDD">
        <w:rPr>
          <w:b/>
          <w:sz w:val="18"/>
        </w:rPr>
        <w:tab/>
      </w:r>
      <w:r w:rsidRPr="00197FDD">
        <w:rPr>
          <w:b/>
          <w:sz w:val="18"/>
        </w:rPr>
        <w:tab/>
      </w:r>
      <w:r w:rsidRPr="00197FDD">
        <w:rPr>
          <w:b/>
          <w:sz w:val="18"/>
        </w:rPr>
        <w:tab/>
      </w:r>
      <w:r w:rsidRPr="00197FDD">
        <w:rPr>
          <w:b/>
          <w:sz w:val="18"/>
        </w:rPr>
        <w:tab/>
      </w:r>
      <w:r w:rsidR="00ED5AB3" w:rsidRPr="00197FDD">
        <w:rPr>
          <w:b/>
          <w:sz w:val="18"/>
        </w:rPr>
        <w:tab/>
      </w:r>
    </w:p>
    <w:p w:rsidR="00FC0FEF" w:rsidRDefault="00FC0FEF" w:rsidP="00DA29EC">
      <w:pPr>
        <w:ind w:right="-256"/>
        <w:jc w:val="both"/>
        <w:rPr>
          <w:b/>
          <w:sz w:val="18"/>
        </w:rPr>
      </w:pPr>
    </w:p>
    <w:p w:rsidR="00ED5AB3" w:rsidRDefault="00ED5AB3" w:rsidP="00DA29EC">
      <w:pPr>
        <w:ind w:right="-256"/>
        <w:jc w:val="both"/>
        <w:rPr>
          <w:b/>
          <w:sz w:val="18"/>
        </w:rPr>
      </w:pPr>
    </w:p>
    <w:p w:rsidR="00DA29EC" w:rsidRDefault="00DA29EC" w:rsidP="00DA29EC">
      <w:pPr>
        <w:ind w:right="-256"/>
        <w:jc w:val="both"/>
        <w:rPr>
          <w:sz w:val="18"/>
        </w:rPr>
      </w:pPr>
      <w:r>
        <w:rPr>
          <w:b/>
          <w:sz w:val="18"/>
        </w:rPr>
        <w:t xml:space="preserve">Poznámky: </w:t>
      </w:r>
    </w:p>
    <w:p w:rsidR="00DA29EC" w:rsidRDefault="00DA29EC" w:rsidP="00DA29EC">
      <w:pPr>
        <w:numPr>
          <w:ilvl w:val="0"/>
          <w:numId w:val="1"/>
        </w:numPr>
        <w:suppressAutoHyphens w:val="0"/>
        <w:ind w:right="-256"/>
        <w:jc w:val="both"/>
        <w:rPr>
          <w:sz w:val="18"/>
        </w:rPr>
      </w:pPr>
      <w:r>
        <w:rPr>
          <w:sz w:val="18"/>
        </w:rPr>
        <w:t xml:space="preserve">Ceny za služby účtované </w:t>
      </w:r>
      <w:proofErr w:type="spellStart"/>
      <w:r>
        <w:rPr>
          <w:sz w:val="18"/>
        </w:rPr>
        <w:t>ČESMADem</w:t>
      </w:r>
      <w:proofErr w:type="spellEnd"/>
      <w:r>
        <w:rPr>
          <w:sz w:val="18"/>
        </w:rPr>
        <w:t xml:space="preserve"> podléhají 21 % sazbě DPH.</w:t>
      </w:r>
    </w:p>
    <w:p w:rsidR="00DA29EC" w:rsidRDefault="00D0692B" w:rsidP="00DA29EC">
      <w:pPr>
        <w:numPr>
          <w:ilvl w:val="0"/>
          <w:numId w:val="1"/>
        </w:numPr>
        <w:suppressAutoHyphens w:val="0"/>
        <w:ind w:right="-256"/>
        <w:jc w:val="both"/>
        <w:rPr>
          <w:sz w:val="18"/>
        </w:rPr>
      </w:pPr>
      <w:r>
        <w:rPr>
          <w:sz w:val="18"/>
        </w:rPr>
        <w:t xml:space="preserve">Poplatky účtované provozovateli dálnic </w:t>
      </w:r>
      <w:r w:rsidR="00DA29EC">
        <w:rPr>
          <w:sz w:val="18"/>
        </w:rPr>
        <w:t>jsou uvedeny bez DPH.</w:t>
      </w:r>
    </w:p>
    <w:p w:rsidR="00D0692B" w:rsidRPr="00D0692B" w:rsidRDefault="00FD2B58" w:rsidP="00D0692B">
      <w:pPr>
        <w:pStyle w:val="Odstavecseseznamem"/>
        <w:numPr>
          <w:ilvl w:val="0"/>
          <w:numId w:val="1"/>
        </w:numPr>
        <w:ind w:right="748"/>
        <w:jc w:val="both"/>
        <w:rPr>
          <w:sz w:val="18"/>
        </w:rPr>
      </w:pPr>
      <w:r>
        <w:rPr>
          <w:sz w:val="18"/>
        </w:rPr>
        <w:t>Výše poplatků účtovaných provozovateli dálnic</w:t>
      </w:r>
      <w:r w:rsidR="00D0692B" w:rsidRPr="00D0692B">
        <w:rPr>
          <w:sz w:val="18"/>
        </w:rPr>
        <w:t xml:space="preserve"> se může bez předchozího upozornění měnit. </w:t>
      </w:r>
    </w:p>
    <w:p w:rsidR="00FD2B58" w:rsidRDefault="00FD2B58" w:rsidP="00FD2B58">
      <w:pPr>
        <w:numPr>
          <w:ilvl w:val="0"/>
          <w:numId w:val="1"/>
        </w:numPr>
        <w:suppressAutoHyphens w:val="0"/>
        <w:ind w:right="280"/>
        <w:jc w:val="both"/>
        <w:rPr>
          <w:sz w:val="18"/>
        </w:rPr>
      </w:pPr>
      <w:r>
        <w:rPr>
          <w:sz w:val="18"/>
        </w:rPr>
        <w:t>Při výměně musí být původní karta/</w:t>
      </w:r>
      <w:r w:rsidR="00FC0FEF">
        <w:rPr>
          <w:sz w:val="18"/>
        </w:rPr>
        <w:t>elektronické zařízení vráceny</w:t>
      </w:r>
      <w:r w:rsidR="000F4CBA">
        <w:rPr>
          <w:sz w:val="18"/>
        </w:rPr>
        <w:t>.</w:t>
      </w:r>
      <w:r>
        <w:rPr>
          <w:sz w:val="18"/>
        </w:rPr>
        <w:t xml:space="preserve"> </w:t>
      </w:r>
      <w:r w:rsidR="000F4CBA">
        <w:rPr>
          <w:sz w:val="18"/>
        </w:rPr>
        <w:t>P</w:t>
      </w:r>
      <w:r>
        <w:rPr>
          <w:sz w:val="18"/>
        </w:rPr>
        <w:t xml:space="preserve">oplatek za výměnu (nastavení) </w:t>
      </w:r>
      <w:r w:rsidR="00FC0FEF">
        <w:rPr>
          <w:sz w:val="18"/>
        </w:rPr>
        <w:t>elektronického zařízení</w:t>
      </w:r>
      <w:r>
        <w:rPr>
          <w:sz w:val="18"/>
        </w:rPr>
        <w:t xml:space="preserve"> bud</w:t>
      </w:r>
      <w:r w:rsidR="00FC0FEF">
        <w:rPr>
          <w:sz w:val="18"/>
        </w:rPr>
        <w:t>e účtován v následujícím měsíci, pokud není v</w:t>
      </w:r>
      <w:r w:rsidR="000F4CBA">
        <w:rPr>
          <w:sz w:val="18"/>
        </w:rPr>
        <w:t>ýměna bezplatná.</w:t>
      </w:r>
    </w:p>
    <w:p w:rsidR="00FD2B58" w:rsidRDefault="00FD2B58" w:rsidP="00FD2B58">
      <w:pPr>
        <w:numPr>
          <w:ilvl w:val="0"/>
          <w:numId w:val="1"/>
        </w:numPr>
        <w:suppressAutoHyphens w:val="0"/>
        <w:ind w:right="748"/>
        <w:jc w:val="both"/>
        <w:rPr>
          <w:sz w:val="18"/>
        </w:rPr>
      </w:pPr>
      <w:r>
        <w:rPr>
          <w:sz w:val="18"/>
        </w:rPr>
        <w:t>Zahraniční provozovatelé dálnic mohou zahrnout do svých faktur další jimi účtované položky.</w:t>
      </w:r>
    </w:p>
    <w:p w:rsidR="00D0692B" w:rsidRDefault="00D0692B" w:rsidP="00D0692B">
      <w:pPr>
        <w:suppressAutoHyphens w:val="0"/>
        <w:ind w:right="-256"/>
        <w:jc w:val="both"/>
        <w:rPr>
          <w:sz w:val="18"/>
        </w:rPr>
      </w:pPr>
    </w:p>
    <w:p w:rsidR="00DA29EC" w:rsidRPr="00FD2B58" w:rsidRDefault="00DA29EC" w:rsidP="00DA29EC">
      <w:pPr>
        <w:rPr>
          <w:b/>
        </w:rPr>
      </w:pPr>
      <w:r w:rsidRPr="00FD2B58">
        <w:rPr>
          <w:b/>
          <w:sz w:val="18"/>
        </w:rPr>
        <w:t xml:space="preserve">Stane-li se zákazník členem </w:t>
      </w:r>
      <w:proofErr w:type="spellStart"/>
      <w:r w:rsidRPr="00FD2B58">
        <w:rPr>
          <w:b/>
          <w:sz w:val="18"/>
        </w:rPr>
        <w:t>ČESMADu</w:t>
      </w:r>
      <w:proofErr w:type="spellEnd"/>
      <w:r w:rsidRPr="00FD2B58">
        <w:rPr>
          <w:b/>
          <w:sz w:val="18"/>
        </w:rPr>
        <w:t xml:space="preserve"> v průběhu trvání smlouvy, požádá sám písemnou formou o přiznání členské slevy.</w:t>
      </w:r>
    </w:p>
    <w:p w:rsidR="000422FC" w:rsidRDefault="000422FC" w:rsidP="000422FC">
      <w:pPr>
        <w:ind w:right="748"/>
        <w:jc w:val="both"/>
        <w:rPr>
          <w:sz w:val="18"/>
        </w:rPr>
      </w:pPr>
    </w:p>
    <w:p w:rsidR="002B266D" w:rsidRDefault="002B266D" w:rsidP="00FD2B58">
      <w:pPr>
        <w:ind w:left="708" w:right="748"/>
        <w:jc w:val="center"/>
        <w:rPr>
          <w:b/>
          <w:sz w:val="18"/>
          <w:u w:val="single"/>
        </w:rPr>
      </w:pPr>
    </w:p>
    <w:p w:rsidR="002B266D" w:rsidRDefault="002B266D" w:rsidP="00FD2B58">
      <w:pPr>
        <w:ind w:left="708" w:right="748"/>
        <w:jc w:val="center"/>
        <w:rPr>
          <w:b/>
          <w:sz w:val="18"/>
          <w:u w:val="single"/>
        </w:rPr>
      </w:pPr>
    </w:p>
    <w:p w:rsidR="00FD2B58" w:rsidRDefault="00FD2B58" w:rsidP="00FD2B58">
      <w:pPr>
        <w:ind w:left="708" w:right="748"/>
        <w:jc w:val="center"/>
        <w:rPr>
          <w:b/>
          <w:sz w:val="18"/>
          <w:u w:val="single"/>
        </w:rPr>
      </w:pPr>
      <w:r w:rsidRPr="00FD2B58">
        <w:rPr>
          <w:b/>
          <w:sz w:val="18"/>
          <w:u w:val="single"/>
        </w:rPr>
        <w:t>SLEVY</w:t>
      </w:r>
    </w:p>
    <w:p w:rsidR="002B266D" w:rsidRPr="00FD2B58" w:rsidRDefault="002B266D" w:rsidP="00FD2B58">
      <w:pPr>
        <w:ind w:left="708" w:right="748"/>
        <w:jc w:val="center"/>
        <w:rPr>
          <w:b/>
          <w:sz w:val="18"/>
          <w:u w:val="single"/>
        </w:rPr>
      </w:pPr>
    </w:p>
    <w:p w:rsidR="000422FC" w:rsidRPr="00FD2B58" w:rsidRDefault="000422FC" w:rsidP="00FD2B58">
      <w:pPr>
        <w:ind w:right="748"/>
        <w:rPr>
          <w:b/>
          <w:sz w:val="18"/>
        </w:rPr>
      </w:pPr>
      <w:r w:rsidRPr="00FD2B58">
        <w:rPr>
          <w:b/>
          <w:sz w:val="18"/>
        </w:rPr>
        <w:t xml:space="preserve">Provozovatelé dálnic poskytují uživatelům karet a jednotek níže uvedené slevy, jejichž výše se může bez předchozího upozornění měnit. </w:t>
      </w:r>
    </w:p>
    <w:p w:rsidR="000422FC" w:rsidRDefault="000422FC" w:rsidP="000422FC">
      <w:pPr>
        <w:ind w:right="748"/>
        <w:jc w:val="both"/>
        <w:rPr>
          <w:b/>
          <w:sz w:val="18"/>
          <w:u w:val="single"/>
        </w:rPr>
      </w:pPr>
    </w:p>
    <w:p w:rsidR="000422FC" w:rsidRDefault="000422FC" w:rsidP="000422FC">
      <w:pPr>
        <w:ind w:right="748"/>
        <w:jc w:val="both"/>
        <w:rPr>
          <w:b/>
          <w:sz w:val="18"/>
          <w:u w:val="single"/>
        </w:rPr>
      </w:pPr>
      <w:r>
        <w:rPr>
          <w:b/>
          <w:sz w:val="18"/>
          <w:u w:val="single"/>
        </w:rPr>
        <w:t>Francie</w:t>
      </w:r>
      <w:r w:rsidR="000F4CBA">
        <w:rPr>
          <w:b/>
          <w:sz w:val="18"/>
          <w:u w:val="single"/>
        </w:rPr>
        <w:t xml:space="preserve"> (</w:t>
      </w:r>
      <w:proofErr w:type="spellStart"/>
      <w:r w:rsidR="00FC0FEF">
        <w:rPr>
          <w:b/>
          <w:sz w:val="18"/>
          <w:u w:val="single"/>
        </w:rPr>
        <w:t>Telepass</w:t>
      </w:r>
      <w:proofErr w:type="spellEnd"/>
      <w:r w:rsidR="00FC0FEF">
        <w:rPr>
          <w:b/>
          <w:sz w:val="18"/>
          <w:u w:val="single"/>
        </w:rPr>
        <w:t xml:space="preserve"> EU</w:t>
      </w:r>
      <w:r w:rsidR="009B733B">
        <w:rPr>
          <w:b/>
          <w:sz w:val="18"/>
          <w:u w:val="single"/>
        </w:rPr>
        <w:t>, SAT</w:t>
      </w:r>
      <w:r w:rsidR="000F4CBA">
        <w:rPr>
          <w:b/>
          <w:sz w:val="18"/>
          <w:u w:val="single"/>
        </w:rPr>
        <w:t>)</w:t>
      </w:r>
      <w:r>
        <w:rPr>
          <w:b/>
          <w:sz w:val="18"/>
          <w:u w:val="single"/>
        </w:rPr>
        <w:t xml:space="preserve"> </w:t>
      </w:r>
      <w:r>
        <w:rPr>
          <w:sz w:val="18"/>
          <w:u w:val="single"/>
        </w:rPr>
        <w:t>- slevy poskytované měsíčně</w:t>
      </w:r>
    </w:p>
    <w:p w:rsidR="000422FC" w:rsidRDefault="000422FC" w:rsidP="000422FC">
      <w:pPr>
        <w:tabs>
          <w:tab w:val="left" w:pos="0"/>
          <w:tab w:val="left" w:pos="1419"/>
        </w:tabs>
        <w:ind w:right="-3"/>
        <w:rPr>
          <w:sz w:val="18"/>
        </w:rPr>
      </w:pPr>
      <w:r>
        <w:rPr>
          <w:sz w:val="18"/>
        </w:rPr>
        <w:t>Podle konkrétního provozovatele dálniční sítě je možno získat slevu z d</w:t>
      </w:r>
      <w:r w:rsidR="00D31603">
        <w:rPr>
          <w:sz w:val="18"/>
        </w:rPr>
        <w:t>álničních poplatků ve výši až 20</w:t>
      </w:r>
      <w:r>
        <w:rPr>
          <w:sz w:val="18"/>
        </w:rPr>
        <w:t xml:space="preserve"> %.</w:t>
      </w:r>
    </w:p>
    <w:p w:rsidR="000422FC" w:rsidRDefault="000422FC" w:rsidP="000422FC">
      <w:pPr>
        <w:tabs>
          <w:tab w:val="left" w:pos="0"/>
          <w:tab w:val="left" w:pos="426"/>
        </w:tabs>
        <w:ind w:right="283"/>
        <w:rPr>
          <w:b/>
          <w:sz w:val="18"/>
          <w:u w:val="single"/>
        </w:rPr>
      </w:pPr>
    </w:p>
    <w:p w:rsidR="000422FC" w:rsidRDefault="000422FC" w:rsidP="000422FC">
      <w:pPr>
        <w:tabs>
          <w:tab w:val="left" w:pos="0"/>
        </w:tabs>
        <w:ind w:right="283"/>
        <w:rPr>
          <w:sz w:val="18"/>
          <w:u w:val="single"/>
        </w:rPr>
      </w:pPr>
      <w:r>
        <w:rPr>
          <w:b/>
          <w:sz w:val="18"/>
          <w:u w:val="single"/>
        </w:rPr>
        <w:t>Španělsko</w:t>
      </w:r>
      <w:r w:rsidR="000F4CBA">
        <w:rPr>
          <w:b/>
          <w:sz w:val="18"/>
          <w:u w:val="single"/>
        </w:rPr>
        <w:t xml:space="preserve"> (</w:t>
      </w:r>
      <w:proofErr w:type="spellStart"/>
      <w:r w:rsidR="00FC0FEF">
        <w:rPr>
          <w:b/>
          <w:sz w:val="18"/>
          <w:u w:val="single"/>
        </w:rPr>
        <w:t>Telepass</w:t>
      </w:r>
      <w:proofErr w:type="spellEnd"/>
      <w:r w:rsidR="00FC0FEF">
        <w:rPr>
          <w:b/>
          <w:sz w:val="18"/>
          <w:u w:val="single"/>
        </w:rPr>
        <w:t xml:space="preserve"> EU</w:t>
      </w:r>
      <w:r w:rsidR="009B733B">
        <w:rPr>
          <w:b/>
          <w:sz w:val="18"/>
          <w:u w:val="single"/>
        </w:rPr>
        <w:t>, SAT</w:t>
      </w:r>
      <w:r w:rsidR="000F4CBA">
        <w:rPr>
          <w:b/>
          <w:sz w:val="18"/>
          <w:u w:val="single"/>
        </w:rPr>
        <w:t>)</w:t>
      </w:r>
      <w:r>
        <w:rPr>
          <w:b/>
          <w:sz w:val="18"/>
          <w:u w:val="single"/>
        </w:rPr>
        <w:t xml:space="preserve"> </w:t>
      </w:r>
      <w:r>
        <w:rPr>
          <w:sz w:val="18"/>
          <w:u w:val="single"/>
        </w:rPr>
        <w:t>- slevy poskytované měsíčně</w:t>
      </w:r>
    </w:p>
    <w:p w:rsidR="00FC0FEF" w:rsidRDefault="000422FC" w:rsidP="000422FC">
      <w:pPr>
        <w:tabs>
          <w:tab w:val="left" w:pos="0"/>
        </w:tabs>
        <w:ind w:right="283"/>
        <w:rPr>
          <w:sz w:val="18"/>
        </w:rPr>
      </w:pPr>
      <w:r>
        <w:rPr>
          <w:sz w:val="18"/>
        </w:rPr>
        <w:t>Podle konkrétního provozovatele dálniční sítě je možno získat slevu z dálnič</w:t>
      </w:r>
      <w:r w:rsidR="009B733B">
        <w:rPr>
          <w:sz w:val="18"/>
        </w:rPr>
        <w:t>ních poplatků ve výši až 5</w:t>
      </w:r>
      <w:r>
        <w:rPr>
          <w:sz w:val="18"/>
        </w:rPr>
        <w:t xml:space="preserve">0 %. Výše slev jednotlivých provozovatelů jsou velmi proměnlivé. </w:t>
      </w:r>
    </w:p>
    <w:p w:rsidR="00FC0FEF" w:rsidRDefault="00FC0FEF" w:rsidP="000422FC">
      <w:pPr>
        <w:tabs>
          <w:tab w:val="left" w:pos="0"/>
        </w:tabs>
        <w:ind w:right="283"/>
        <w:rPr>
          <w:sz w:val="18"/>
        </w:rPr>
      </w:pPr>
    </w:p>
    <w:p w:rsidR="00FC0FEF" w:rsidRPr="00FC0FEF" w:rsidRDefault="00FC0FEF" w:rsidP="000422FC">
      <w:pPr>
        <w:tabs>
          <w:tab w:val="left" w:pos="0"/>
        </w:tabs>
        <w:ind w:right="283"/>
        <w:rPr>
          <w:b/>
          <w:sz w:val="18"/>
          <w:u w:val="single"/>
        </w:rPr>
      </w:pPr>
      <w:proofErr w:type="spellStart"/>
      <w:r w:rsidRPr="00FC0FEF">
        <w:rPr>
          <w:b/>
          <w:sz w:val="18"/>
          <w:u w:val="single"/>
        </w:rPr>
        <w:t>Liefkenshoek</w:t>
      </w:r>
      <w:proofErr w:type="spellEnd"/>
      <w:r w:rsidRPr="00FC0FEF">
        <w:rPr>
          <w:b/>
          <w:sz w:val="18"/>
          <w:u w:val="single"/>
        </w:rPr>
        <w:t xml:space="preserve"> (</w:t>
      </w:r>
      <w:proofErr w:type="spellStart"/>
      <w:r w:rsidRPr="00FC0FEF">
        <w:rPr>
          <w:b/>
          <w:sz w:val="18"/>
          <w:u w:val="single"/>
        </w:rPr>
        <w:t>Telepass</w:t>
      </w:r>
      <w:proofErr w:type="spellEnd"/>
      <w:r w:rsidRPr="00FC0FEF">
        <w:rPr>
          <w:b/>
          <w:sz w:val="18"/>
          <w:u w:val="single"/>
        </w:rPr>
        <w:t xml:space="preserve"> EU</w:t>
      </w:r>
      <w:r w:rsidR="009B733B">
        <w:rPr>
          <w:b/>
          <w:sz w:val="18"/>
          <w:u w:val="single"/>
        </w:rPr>
        <w:t>, SAT</w:t>
      </w:r>
      <w:r w:rsidRPr="00FC0FEF">
        <w:rPr>
          <w:b/>
          <w:sz w:val="18"/>
          <w:u w:val="single"/>
        </w:rPr>
        <w:t>)</w:t>
      </w:r>
    </w:p>
    <w:p w:rsidR="00FC0FEF" w:rsidRDefault="00FC0FEF" w:rsidP="000422FC">
      <w:pPr>
        <w:tabs>
          <w:tab w:val="left" w:pos="0"/>
        </w:tabs>
        <w:ind w:right="283"/>
        <w:rPr>
          <w:sz w:val="18"/>
        </w:rPr>
      </w:pPr>
      <w:r>
        <w:rPr>
          <w:sz w:val="18"/>
        </w:rPr>
        <w:t>S jednotkou lze získat okamžitě nižší poplatky za průjezd.</w:t>
      </w:r>
    </w:p>
    <w:p w:rsidR="000422FC" w:rsidRDefault="000422FC" w:rsidP="000422FC">
      <w:pPr>
        <w:tabs>
          <w:tab w:val="left" w:pos="0"/>
          <w:tab w:val="left" w:pos="1419"/>
        </w:tabs>
        <w:ind w:left="426" w:right="283"/>
        <w:rPr>
          <w:i/>
          <w:sz w:val="18"/>
        </w:rPr>
      </w:pPr>
    </w:p>
    <w:p w:rsidR="000422FC" w:rsidRDefault="000F4CBA" w:rsidP="000422FC">
      <w:pPr>
        <w:tabs>
          <w:tab w:val="left" w:pos="0"/>
        </w:tabs>
        <w:ind w:right="283"/>
        <w:rPr>
          <w:sz w:val="18"/>
          <w:u w:val="single"/>
        </w:rPr>
      </w:pPr>
      <w:r>
        <w:rPr>
          <w:b/>
          <w:sz w:val="18"/>
          <w:u w:val="single"/>
        </w:rPr>
        <w:t>Itálie (</w:t>
      </w:r>
      <w:proofErr w:type="spellStart"/>
      <w:r>
        <w:rPr>
          <w:b/>
          <w:sz w:val="18"/>
          <w:u w:val="single"/>
        </w:rPr>
        <w:t>Telepass</w:t>
      </w:r>
      <w:proofErr w:type="spellEnd"/>
      <w:r w:rsidR="00FC0FEF">
        <w:rPr>
          <w:b/>
          <w:sz w:val="18"/>
          <w:u w:val="single"/>
        </w:rPr>
        <w:t>/</w:t>
      </w:r>
      <w:proofErr w:type="spellStart"/>
      <w:r w:rsidR="00FC0FEF">
        <w:rPr>
          <w:b/>
          <w:sz w:val="18"/>
          <w:u w:val="single"/>
        </w:rPr>
        <w:t>Telepass</w:t>
      </w:r>
      <w:proofErr w:type="spellEnd"/>
      <w:r w:rsidR="00FC0FEF">
        <w:rPr>
          <w:b/>
          <w:sz w:val="18"/>
          <w:u w:val="single"/>
        </w:rPr>
        <w:t xml:space="preserve"> EU</w:t>
      </w:r>
      <w:r w:rsidR="009B733B">
        <w:rPr>
          <w:b/>
          <w:sz w:val="18"/>
          <w:u w:val="single"/>
        </w:rPr>
        <w:t>, SAT</w:t>
      </w:r>
      <w:r>
        <w:rPr>
          <w:b/>
          <w:sz w:val="18"/>
          <w:u w:val="single"/>
        </w:rPr>
        <w:t>)</w:t>
      </w:r>
      <w:r w:rsidR="000422FC">
        <w:rPr>
          <w:b/>
          <w:sz w:val="18"/>
          <w:u w:val="single"/>
        </w:rPr>
        <w:t xml:space="preserve"> </w:t>
      </w:r>
      <w:r w:rsidR="000422FC">
        <w:rPr>
          <w:sz w:val="18"/>
          <w:u w:val="single"/>
        </w:rPr>
        <w:t>- slevy poskytované ročně</w:t>
      </w:r>
    </w:p>
    <w:p w:rsidR="000422FC" w:rsidRDefault="000422FC" w:rsidP="000422FC">
      <w:pPr>
        <w:tabs>
          <w:tab w:val="left" w:pos="0"/>
        </w:tabs>
        <w:ind w:right="283"/>
        <w:rPr>
          <w:sz w:val="18"/>
        </w:rPr>
      </w:pPr>
      <w:r>
        <w:rPr>
          <w:sz w:val="18"/>
        </w:rPr>
        <w:t>O konkrétní výši slev rozhoduje ital</w:t>
      </w:r>
      <w:r w:rsidR="009B733B">
        <w:rPr>
          <w:sz w:val="18"/>
        </w:rPr>
        <w:t>ská vláda a mohou dosáhnout až 15</w:t>
      </w:r>
      <w:r>
        <w:rPr>
          <w:sz w:val="18"/>
        </w:rPr>
        <w:t xml:space="preserve"> %. </w:t>
      </w:r>
    </w:p>
    <w:p w:rsidR="000422FC" w:rsidRDefault="000422FC" w:rsidP="000422FC">
      <w:pPr>
        <w:tabs>
          <w:tab w:val="left" w:pos="0"/>
          <w:tab w:val="left" w:pos="284"/>
        </w:tabs>
        <w:ind w:right="283"/>
        <w:rPr>
          <w:b/>
          <w:sz w:val="18"/>
          <w:u w:val="single"/>
        </w:rPr>
      </w:pPr>
    </w:p>
    <w:p w:rsidR="000422FC" w:rsidRDefault="000F4CBA" w:rsidP="000422FC">
      <w:pPr>
        <w:tabs>
          <w:tab w:val="left" w:pos="0"/>
          <w:tab w:val="left" w:pos="426"/>
        </w:tabs>
        <w:ind w:right="283"/>
        <w:rPr>
          <w:sz w:val="18"/>
          <w:u w:val="single"/>
        </w:rPr>
      </w:pPr>
      <w:r>
        <w:rPr>
          <w:b/>
          <w:sz w:val="18"/>
          <w:u w:val="single"/>
        </w:rPr>
        <w:t xml:space="preserve">Tunely </w:t>
      </w:r>
      <w:proofErr w:type="spellStart"/>
      <w:r>
        <w:rPr>
          <w:b/>
          <w:sz w:val="18"/>
          <w:u w:val="single"/>
        </w:rPr>
        <w:t>Fréjus</w:t>
      </w:r>
      <w:proofErr w:type="spellEnd"/>
      <w:r>
        <w:rPr>
          <w:b/>
          <w:sz w:val="18"/>
          <w:u w:val="single"/>
        </w:rPr>
        <w:t>/</w:t>
      </w:r>
      <w:proofErr w:type="spellStart"/>
      <w:r>
        <w:rPr>
          <w:b/>
          <w:sz w:val="18"/>
          <w:u w:val="single"/>
        </w:rPr>
        <w:t>Mont</w:t>
      </w:r>
      <w:proofErr w:type="spellEnd"/>
      <w:r>
        <w:rPr>
          <w:b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Blanc</w:t>
      </w:r>
      <w:proofErr w:type="spellEnd"/>
      <w:r>
        <w:rPr>
          <w:b/>
          <w:sz w:val="18"/>
          <w:u w:val="single"/>
        </w:rPr>
        <w:t xml:space="preserve"> (</w:t>
      </w:r>
      <w:proofErr w:type="spellStart"/>
      <w:r w:rsidR="000422FC">
        <w:rPr>
          <w:b/>
          <w:sz w:val="18"/>
          <w:u w:val="single"/>
        </w:rPr>
        <w:t>Fréjus</w:t>
      </w:r>
      <w:proofErr w:type="spellEnd"/>
      <w:r>
        <w:rPr>
          <w:b/>
          <w:sz w:val="18"/>
          <w:u w:val="single"/>
        </w:rPr>
        <w:t>)</w:t>
      </w:r>
      <w:r w:rsidR="000422FC">
        <w:rPr>
          <w:b/>
          <w:sz w:val="18"/>
          <w:u w:val="single"/>
        </w:rPr>
        <w:t xml:space="preserve"> </w:t>
      </w:r>
      <w:r w:rsidR="000422FC">
        <w:rPr>
          <w:sz w:val="18"/>
          <w:u w:val="single"/>
        </w:rPr>
        <w:t>- slevy poskytované okamžitě a ročně</w:t>
      </w:r>
    </w:p>
    <w:p w:rsidR="000422FC" w:rsidRDefault="000422FC" w:rsidP="000422FC">
      <w:pPr>
        <w:tabs>
          <w:tab w:val="left" w:pos="0"/>
          <w:tab w:val="left" w:pos="426"/>
        </w:tabs>
        <w:ind w:right="567"/>
        <w:rPr>
          <w:sz w:val="18"/>
        </w:rPr>
      </w:pPr>
      <w:r>
        <w:rPr>
          <w:sz w:val="18"/>
        </w:rPr>
        <w:t xml:space="preserve">S kartou lze získat okamžitě nižší poplatky a roční slevu z poplatků ve výši </w:t>
      </w:r>
      <w:r w:rsidR="00206267">
        <w:rPr>
          <w:sz w:val="18"/>
        </w:rPr>
        <w:t>10-15</w:t>
      </w:r>
      <w:r>
        <w:rPr>
          <w:sz w:val="18"/>
        </w:rPr>
        <w:t xml:space="preserve"> %.</w:t>
      </w:r>
    </w:p>
    <w:p w:rsidR="00DA29EC" w:rsidRDefault="00DA29EC" w:rsidP="000422FC">
      <w:pPr>
        <w:tabs>
          <w:tab w:val="left" w:pos="0"/>
          <w:tab w:val="left" w:pos="426"/>
        </w:tabs>
        <w:ind w:right="567"/>
        <w:rPr>
          <w:sz w:val="18"/>
        </w:rPr>
      </w:pPr>
    </w:p>
    <w:sectPr w:rsidR="00DA29EC" w:rsidSect="00FD2B58">
      <w:headerReference w:type="default" r:id="rId7"/>
      <w:footerReference w:type="default" r:id="rId8"/>
      <w:footnotePr>
        <w:pos w:val="beneathText"/>
      </w:footnotePr>
      <w:pgSz w:w="11905" w:h="16837"/>
      <w:pgMar w:top="851" w:right="851" w:bottom="851" w:left="851" w:header="720" w:footer="72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AFD" w:rsidRDefault="00647AFD" w:rsidP="003A7826">
      <w:r>
        <w:separator/>
      </w:r>
    </w:p>
  </w:endnote>
  <w:endnote w:type="continuationSeparator" w:id="0">
    <w:p w:rsidR="00647AFD" w:rsidRDefault="00647AFD" w:rsidP="003A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75F" w:rsidRDefault="00D7475F">
    <w:pPr>
      <w:pStyle w:val="xl38"/>
      <w:spacing w:before="0" w:after="0"/>
      <w:jc w:val="center"/>
      <w:rPr>
        <w:rStyle w:val="slostrnky"/>
        <w:sz w:val="12"/>
      </w:rPr>
    </w:pPr>
    <w:r>
      <w:rPr>
        <w:rFonts w:ascii="Times New Roman" w:hAnsi="Times New Roman"/>
        <w:b w:val="0"/>
        <w:sz w:val="12"/>
      </w:rPr>
      <w:tab/>
    </w:r>
    <w:r>
      <w:rPr>
        <w:rFonts w:ascii="Times New Roman" w:hAnsi="Times New Roman"/>
        <w:b w:val="0"/>
        <w:sz w:val="12"/>
      </w:rPr>
      <w:tab/>
    </w:r>
    <w:r>
      <w:rPr>
        <w:rFonts w:ascii="Times New Roman" w:hAnsi="Times New Roman"/>
        <w:b w:val="0"/>
        <w:sz w:val="12"/>
      </w:rPr>
      <w:tab/>
    </w:r>
    <w:r>
      <w:rPr>
        <w:rFonts w:ascii="Times New Roman" w:hAnsi="Times New Roman"/>
        <w:b w:val="0"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AFD" w:rsidRDefault="00647AFD" w:rsidP="003A7826">
      <w:r>
        <w:separator/>
      </w:r>
    </w:p>
  </w:footnote>
  <w:footnote w:type="continuationSeparator" w:id="0">
    <w:p w:rsidR="00647AFD" w:rsidRDefault="00647AFD" w:rsidP="003A7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75F" w:rsidRDefault="00D7475F">
    <w:pPr>
      <w:pStyle w:val="Zhlav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405000F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65"/>
        </w:tabs>
      </w:pPr>
    </w:lvl>
  </w:abstractNum>
  <w:abstractNum w:abstractNumId="2" w15:restartNumberingAfterBreak="0">
    <w:nsid w:val="1D5036F0"/>
    <w:multiLevelType w:val="multilevel"/>
    <w:tmpl w:val="8C46C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FC"/>
    <w:rsid w:val="000422FC"/>
    <w:rsid w:val="00075482"/>
    <w:rsid w:val="000E7FDA"/>
    <w:rsid w:val="000F4CBA"/>
    <w:rsid w:val="00124FEA"/>
    <w:rsid w:val="00197FDD"/>
    <w:rsid w:val="001A54F8"/>
    <w:rsid w:val="00206267"/>
    <w:rsid w:val="00212ECB"/>
    <w:rsid w:val="0022496A"/>
    <w:rsid w:val="00251CD5"/>
    <w:rsid w:val="00294268"/>
    <w:rsid w:val="002972B7"/>
    <w:rsid w:val="002B266D"/>
    <w:rsid w:val="002C136C"/>
    <w:rsid w:val="003A7826"/>
    <w:rsid w:val="003D3367"/>
    <w:rsid w:val="005B6BBE"/>
    <w:rsid w:val="005C6D5E"/>
    <w:rsid w:val="005F73F6"/>
    <w:rsid w:val="0060334D"/>
    <w:rsid w:val="00623676"/>
    <w:rsid w:val="00626FA3"/>
    <w:rsid w:val="0064312D"/>
    <w:rsid w:val="00647AFD"/>
    <w:rsid w:val="006D0671"/>
    <w:rsid w:val="00715453"/>
    <w:rsid w:val="0071736F"/>
    <w:rsid w:val="00722094"/>
    <w:rsid w:val="00741D14"/>
    <w:rsid w:val="007B6ABE"/>
    <w:rsid w:val="007F37BD"/>
    <w:rsid w:val="008057FB"/>
    <w:rsid w:val="0088742D"/>
    <w:rsid w:val="008B1452"/>
    <w:rsid w:val="008D099F"/>
    <w:rsid w:val="008E6C5D"/>
    <w:rsid w:val="00914844"/>
    <w:rsid w:val="00955614"/>
    <w:rsid w:val="00972C85"/>
    <w:rsid w:val="009965FE"/>
    <w:rsid w:val="009B6D63"/>
    <w:rsid w:val="009B733B"/>
    <w:rsid w:val="00A43D13"/>
    <w:rsid w:val="00A445EA"/>
    <w:rsid w:val="00AC06F4"/>
    <w:rsid w:val="00B437B9"/>
    <w:rsid w:val="00BC7E6C"/>
    <w:rsid w:val="00C312CA"/>
    <w:rsid w:val="00CF0076"/>
    <w:rsid w:val="00D0692B"/>
    <w:rsid w:val="00D31603"/>
    <w:rsid w:val="00D4318B"/>
    <w:rsid w:val="00D43AD9"/>
    <w:rsid w:val="00D7475F"/>
    <w:rsid w:val="00DA1C44"/>
    <w:rsid w:val="00DA29EC"/>
    <w:rsid w:val="00E06EF5"/>
    <w:rsid w:val="00ED5AB3"/>
    <w:rsid w:val="00ED6E39"/>
    <w:rsid w:val="00F14C3D"/>
    <w:rsid w:val="00F3798E"/>
    <w:rsid w:val="00F51F27"/>
    <w:rsid w:val="00FB4C17"/>
    <w:rsid w:val="00FC0FEF"/>
    <w:rsid w:val="00FD2B58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033A"/>
  <w15:docId w15:val="{E5E4739A-2D08-4916-AFEA-FCD3AA33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2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0422FC"/>
    <w:pPr>
      <w:keepNext/>
      <w:numPr>
        <w:ilvl w:val="5"/>
        <w:numId w:val="3"/>
      </w:numPr>
      <w:jc w:val="center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0422FC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styleId="slostrnky">
    <w:name w:val="page number"/>
    <w:basedOn w:val="Standardnpsmoodstavce"/>
    <w:rsid w:val="000422FC"/>
  </w:style>
  <w:style w:type="paragraph" w:styleId="Zhlav">
    <w:name w:val="header"/>
    <w:basedOn w:val="Normln"/>
    <w:link w:val="ZhlavChar"/>
    <w:rsid w:val="000422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422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38">
    <w:name w:val="xl38"/>
    <w:basedOn w:val="Normln"/>
    <w:rsid w:val="000422FC"/>
    <w:pPr>
      <w:spacing w:before="280" w:after="280"/>
    </w:pPr>
    <w:rPr>
      <w:rFonts w:ascii="Arial" w:hAnsi="Arial" w:cs="Arial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06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2B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2B5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768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</dc:creator>
  <cp:lastModifiedBy>Drahomíra Kalivodová</cp:lastModifiedBy>
  <cp:revision>4</cp:revision>
  <cp:lastPrinted>2016-03-29T05:19:00Z</cp:lastPrinted>
  <dcterms:created xsi:type="dcterms:W3CDTF">2021-11-05T13:30:00Z</dcterms:created>
  <dcterms:modified xsi:type="dcterms:W3CDTF">2022-05-26T12:12:00Z</dcterms:modified>
</cp:coreProperties>
</file>